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71BEF" w14:textId="604F6622" w:rsidR="00622D94" w:rsidRDefault="00E43513" w:rsidP="00D43FD9">
      <w:pPr>
        <w:keepNext/>
        <w:keepLines/>
        <w:rPr>
          <w:b/>
          <w:sz w:val="24"/>
        </w:rPr>
      </w:pPr>
      <w:r>
        <w:rPr>
          <w:b/>
          <w:sz w:val="24"/>
          <w:u w:val="single"/>
        </w:rPr>
        <w:t>MICRO</w:t>
      </w:r>
      <w:r w:rsidR="00A93104">
        <w:rPr>
          <w:b/>
          <w:sz w:val="24"/>
          <w:u w:val="single"/>
        </w:rPr>
        <w:t xml:space="preserve"> </w:t>
      </w:r>
      <w:r>
        <w:rPr>
          <w:b/>
          <w:sz w:val="24"/>
          <w:u w:val="single"/>
        </w:rPr>
        <w:t>SURF</w:t>
      </w:r>
      <w:r w:rsidR="00622D94">
        <w:rPr>
          <w:b/>
          <w:sz w:val="24"/>
          <w:u w:val="single"/>
        </w:rPr>
        <w:t>ACING:</w:t>
      </w:r>
    </w:p>
    <w:tbl>
      <w:tblPr>
        <w:tblW w:w="0" w:type="auto"/>
        <w:tblLayout w:type="fixed"/>
        <w:tblLook w:val="0000" w:firstRow="0" w:lastRow="0" w:firstColumn="0" w:lastColumn="0" w:noHBand="0" w:noVBand="0"/>
      </w:tblPr>
      <w:tblGrid>
        <w:gridCol w:w="4485"/>
        <w:gridCol w:w="4983"/>
      </w:tblGrid>
      <w:tr w:rsidR="00622D94" w14:paraId="74971BF2" w14:textId="77777777" w:rsidTr="3A0F1877">
        <w:tc>
          <w:tcPr>
            <w:tcW w:w="4485" w:type="dxa"/>
          </w:tcPr>
          <w:p w14:paraId="74971BF0" w14:textId="7CE70D0D" w:rsidR="00622D94" w:rsidRDefault="00AD1BA8" w:rsidP="6764FA4C">
            <w:pPr>
              <w:keepNext/>
              <w:keepLines/>
              <w:rPr>
                <w:sz w:val="16"/>
                <w:szCs w:val="16"/>
              </w:rPr>
            </w:pPr>
            <w:r>
              <w:rPr>
                <w:sz w:val="16"/>
                <w:szCs w:val="16"/>
              </w:rPr>
              <w:t xml:space="preserve">  </w:t>
            </w:r>
            <w:r w:rsidR="007B1C7B" w:rsidRPr="3A0F1877">
              <w:rPr>
                <w:sz w:val="16"/>
                <w:szCs w:val="16"/>
              </w:rPr>
              <w:t>(</w:t>
            </w:r>
            <w:r w:rsidR="00940555" w:rsidRPr="3A0F1877">
              <w:rPr>
                <w:sz w:val="16"/>
                <w:szCs w:val="16"/>
              </w:rPr>
              <w:t>7-1-</w:t>
            </w:r>
            <w:r w:rsidR="00622D94" w:rsidRPr="3A0F1877">
              <w:rPr>
                <w:sz w:val="16"/>
                <w:szCs w:val="16"/>
              </w:rPr>
              <w:t>95</w:t>
            </w:r>
            <w:r w:rsidR="007B1C7B" w:rsidRPr="3A0F1877">
              <w:rPr>
                <w:sz w:val="16"/>
                <w:szCs w:val="16"/>
              </w:rPr>
              <w:t>)</w:t>
            </w:r>
            <w:r w:rsidR="00622D94" w:rsidRPr="3A0F1877">
              <w:rPr>
                <w:sz w:val="16"/>
                <w:szCs w:val="16"/>
              </w:rPr>
              <w:t xml:space="preserve"> (Rev. </w:t>
            </w:r>
            <w:r w:rsidR="00B36EB5">
              <w:rPr>
                <w:sz w:val="16"/>
                <w:szCs w:val="16"/>
              </w:rPr>
              <w:t>3</w:t>
            </w:r>
            <w:r w:rsidR="00383CE1" w:rsidRPr="0093387F">
              <w:rPr>
                <w:sz w:val="16"/>
                <w:szCs w:val="16"/>
              </w:rPr>
              <w:t>-</w:t>
            </w:r>
            <w:r w:rsidR="00B36EB5">
              <w:rPr>
                <w:sz w:val="16"/>
                <w:szCs w:val="16"/>
              </w:rPr>
              <w:t>18</w:t>
            </w:r>
            <w:r w:rsidR="00383CE1" w:rsidRPr="0093387F">
              <w:rPr>
                <w:sz w:val="16"/>
                <w:szCs w:val="16"/>
              </w:rPr>
              <w:t>-</w:t>
            </w:r>
            <w:r w:rsidR="008B358F" w:rsidRPr="0093387F">
              <w:rPr>
                <w:sz w:val="16"/>
                <w:szCs w:val="16"/>
              </w:rPr>
              <w:t>2</w:t>
            </w:r>
            <w:r w:rsidR="008B358F">
              <w:rPr>
                <w:sz w:val="16"/>
                <w:szCs w:val="16"/>
              </w:rPr>
              <w:t>5</w:t>
            </w:r>
            <w:r w:rsidR="00622D94" w:rsidRPr="3A0F1877">
              <w:rPr>
                <w:sz w:val="16"/>
                <w:szCs w:val="16"/>
              </w:rPr>
              <w:t>)</w:t>
            </w:r>
          </w:p>
        </w:tc>
        <w:tc>
          <w:tcPr>
            <w:tcW w:w="4983" w:type="dxa"/>
          </w:tcPr>
          <w:p w14:paraId="74971BF1" w14:textId="77777777" w:rsidR="00622D94" w:rsidRDefault="00622D94" w:rsidP="00B42A60">
            <w:pPr>
              <w:keepNext/>
              <w:keepLines/>
              <w:jc w:val="right"/>
              <w:rPr>
                <w:sz w:val="16"/>
              </w:rPr>
            </w:pPr>
            <w:r>
              <w:rPr>
                <w:sz w:val="16"/>
              </w:rPr>
              <w:t xml:space="preserve">SPI </w:t>
            </w:r>
            <w:r w:rsidR="00B42A60">
              <w:rPr>
                <w:sz w:val="16"/>
              </w:rPr>
              <w:t>6-18</w:t>
            </w:r>
          </w:p>
        </w:tc>
      </w:tr>
    </w:tbl>
    <w:p w14:paraId="74971BF3" w14:textId="77777777" w:rsidR="00622D94" w:rsidRDefault="00622D94" w:rsidP="6764FA4C">
      <w:pPr>
        <w:keepNext/>
        <w:keepLines/>
        <w:rPr>
          <w:sz w:val="16"/>
          <w:szCs w:val="16"/>
        </w:rPr>
      </w:pPr>
    </w:p>
    <w:p w14:paraId="74971BF4" w14:textId="77777777" w:rsidR="00622D94" w:rsidRDefault="00622D94" w:rsidP="00D43FD9">
      <w:pPr>
        <w:keepNext/>
        <w:keepLines/>
        <w:rPr>
          <w:b/>
          <w:sz w:val="24"/>
        </w:rPr>
      </w:pPr>
      <w:r>
        <w:rPr>
          <w:b/>
          <w:sz w:val="24"/>
        </w:rPr>
        <w:t>Description</w:t>
      </w:r>
    </w:p>
    <w:p w14:paraId="74971BF5" w14:textId="77777777" w:rsidR="00622D94" w:rsidRPr="00D43FD9" w:rsidRDefault="00622D94" w:rsidP="00D43FD9">
      <w:pPr>
        <w:keepNext/>
        <w:keepLines/>
        <w:rPr>
          <w:b/>
          <w:sz w:val="24"/>
        </w:rPr>
      </w:pPr>
    </w:p>
    <w:p w14:paraId="74971BF6" w14:textId="03192A34" w:rsidR="00622D94" w:rsidRDefault="00622D94">
      <w:pPr>
        <w:jc w:val="both"/>
        <w:rPr>
          <w:sz w:val="24"/>
        </w:rPr>
      </w:pPr>
      <w:r>
        <w:rPr>
          <w:sz w:val="24"/>
        </w:rPr>
        <w:t xml:space="preserve">This </w:t>
      </w:r>
      <w:r w:rsidR="000546F0">
        <w:rPr>
          <w:sz w:val="24"/>
        </w:rPr>
        <w:t xml:space="preserve">provision </w:t>
      </w:r>
      <w:r>
        <w:rPr>
          <w:sz w:val="24"/>
        </w:rPr>
        <w:t xml:space="preserve">covers the </w:t>
      </w:r>
      <w:r w:rsidR="001D087C">
        <w:rPr>
          <w:sz w:val="24"/>
        </w:rPr>
        <w:t>micro</w:t>
      </w:r>
      <w:r w:rsidR="00A93104">
        <w:rPr>
          <w:sz w:val="24"/>
        </w:rPr>
        <w:t xml:space="preserve"> </w:t>
      </w:r>
      <w:r w:rsidR="001D087C">
        <w:rPr>
          <w:sz w:val="24"/>
        </w:rPr>
        <w:t xml:space="preserve">surfacing </w:t>
      </w:r>
      <w:r>
        <w:rPr>
          <w:sz w:val="24"/>
        </w:rPr>
        <w:t>materials, equipment, construction and application procedures for surfacing</w:t>
      </w:r>
      <w:r w:rsidR="001D087C">
        <w:rPr>
          <w:sz w:val="24"/>
        </w:rPr>
        <w:t>, leveling or rut filling</w:t>
      </w:r>
      <w:r>
        <w:rPr>
          <w:sz w:val="24"/>
        </w:rPr>
        <w:t xml:space="preserve"> of existing paved surfaces in accordance with the contract.  The </w:t>
      </w:r>
      <w:r w:rsidR="00E43513">
        <w:rPr>
          <w:sz w:val="24"/>
        </w:rPr>
        <w:t>micro</w:t>
      </w:r>
      <w:r w:rsidR="00A93104">
        <w:rPr>
          <w:sz w:val="24"/>
        </w:rPr>
        <w:t xml:space="preserve"> </w:t>
      </w:r>
      <w:r w:rsidR="00E43513">
        <w:rPr>
          <w:sz w:val="24"/>
        </w:rPr>
        <w:t>surf</w:t>
      </w:r>
      <w:r>
        <w:rPr>
          <w:sz w:val="24"/>
        </w:rPr>
        <w:t xml:space="preserve">acing system shall be a mixture of cationic latex modified asphalt emulsion, mineral aggregate, mineral filler, water and other additives, properly proportioned, mixed and spread on the paved surface in accordance with this </w:t>
      </w:r>
      <w:r w:rsidR="007B1C7B">
        <w:rPr>
          <w:sz w:val="24"/>
        </w:rPr>
        <w:t xml:space="preserve">provision </w:t>
      </w:r>
      <w:r>
        <w:rPr>
          <w:sz w:val="24"/>
        </w:rPr>
        <w:t>and as directed by the Engineer.</w:t>
      </w:r>
    </w:p>
    <w:p w14:paraId="74971BF7" w14:textId="77777777" w:rsidR="00622D94" w:rsidRDefault="00622D94">
      <w:pPr>
        <w:rPr>
          <w:sz w:val="24"/>
        </w:rPr>
      </w:pPr>
    </w:p>
    <w:p w14:paraId="74971BF8" w14:textId="77777777" w:rsidR="00622D94" w:rsidRDefault="00622D94" w:rsidP="00D43FD9">
      <w:pPr>
        <w:keepNext/>
        <w:keepLines/>
        <w:rPr>
          <w:b/>
          <w:sz w:val="24"/>
        </w:rPr>
      </w:pPr>
      <w:bookmarkStart w:id="0" w:name="_Hlk119956037"/>
      <w:r>
        <w:rPr>
          <w:b/>
          <w:sz w:val="24"/>
        </w:rPr>
        <w:t>Materials</w:t>
      </w:r>
    </w:p>
    <w:bookmarkEnd w:id="0"/>
    <w:p w14:paraId="74971BF9" w14:textId="77777777" w:rsidR="00622D94" w:rsidRPr="00D43FD9" w:rsidRDefault="00622D94" w:rsidP="00D43FD9">
      <w:pPr>
        <w:keepNext/>
        <w:keepLines/>
        <w:rPr>
          <w:b/>
          <w:sz w:val="24"/>
        </w:rPr>
      </w:pPr>
    </w:p>
    <w:p w14:paraId="74971BFA" w14:textId="77777777" w:rsidR="007B1C7B" w:rsidRDefault="00622D94" w:rsidP="00D43FD9">
      <w:pPr>
        <w:keepNext/>
        <w:keepLines/>
        <w:ind w:left="720" w:hanging="720"/>
        <w:jc w:val="both"/>
        <w:rPr>
          <w:sz w:val="24"/>
        </w:rPr>
      </w:pPr>
      <w:r w:rsidRPr="00D43FD9">
        <w:rPr>
          <w:sz w:val="24"/>
        </w:rPr>
        <w:t>(A)</w:t>
      </w:r>
      <w:r w:rsidRPr="00D43FD9">
        <w:rPr>
          <w:sz w:val="24"/>
        </w:rPr>
        <w:tab/>
      </w:r>
      <w:r w:rsidR="007B1C7B" w:rsidRPr="00D43FD9">
        <w:rPr>
          <w:sz w:val="24"/>
        </w:rPr>
        <w:t>Latex Modified Emulsified Asphalt</w:t>
      </w:r>
    </w:p>
    <w:p w14:paraId="74971BFB" w14:textId="77777777" w:rsidR="000546F0" w:rsidRPr="00D43FD9" w:rsidRDefault="000546F0" w:rsidP="00D43FD9">
      <w:pPr>
        <w:keepNext/>
        <w:keepLines/>
        <w:ind w:left="720" w:hanging="720"/>
        <w:jc w:val="both"/>
        <w:rPr>
          <w:sz w:val="24"/>
        </w:rPr>
      </w:pPr>
    </w:p>
    <w:p w14:paraId="74971BFC" w14:textId="398BDBF0" w:rsidR="00622D94" w:rsidRPr="0093387F" w:rsidRDefault="00622D94" w:rsidP="33538311">
      <w:pPr>
        <w:ind w:left="720"/>
        <w:jc w:val="both"/>
        <w:rPr>
          <w:sz w:val="24"/>
          <w:szCs w:val="24"/>
        </w:rPr>
      </w:pPr>
      <w:r w:rsidRPr="3A0F1877">
        <w:rPr>
          <w:sz w:val="24"/>
          <w:szCs w:val="24"/>
        </w:rPr>
        <w:t xml:space="preserve">The emulsified asphalt shall be a cationic </w:t>
      </w:r>
      <w:r w:rsidR="00611D2C" w:rsidRPr="3A0F1877">
        <w:rPr>
          <w:sz w:val="24"/>
          <w:szCs w:val="24"/>
        </w:rPr>
        <w:t>type</w:t>
      </w:r>
      <w:r w:rsidR="0093387F">
        <w:rPr>
          <w:sz w:val="24"/>
          <w:szCs w:val="24"/>
        </w:rPr>
        <w:t xml:space="preserve"> </w:t>
      </w:r>
      <w:r w:rsidR="64D110C9" w:rsidRPr="0093387F">
        <w:rPr>
          <w:sz w:val="24"/>
          <w:szCs w:val="24"/>
        </w:rPr>
        <w:t>CQS-1hLM</w:t>
      </w:r>
      <w:r w:rsidR="6EB6D32B" w:rsidRPr="0093387F">
        <w:rPr>
          <w:sz w:val="24"/>
          <w:szCs w:val="24"/>
        </w:rPr>
        <w:t xml:space="preserve"> </w:t>
      </w:r>
      <w:r w:rsidRPr="0093387F">
        <w:rPr>
          <w:sz w:val="24"/>
          <w:szCs w:val="24"/>
        </w:rPr>
        <w:t>and shall conform to AASHTO M</w:t>
      </w:r>
      <w:r w:rsidR="000546F0" w:rsidRPr="0093387F">
        <w:rPr>
          <w:sz w:val="24"/>
          <w:szCs w:val="24"/>
        </w:rPr>
        <w:t xml:space="preserve"> </w:t>
      </w:r>
      <w:r w:rsidRPr="0093387F">
        <w:rPr>
          <w:sz w:val="24"/>
          <w:szCs w:val="24"/>
        </w:rPr>
        <w:t>208</w:t>
      </w:r>
      <w:r w:rsidR="00A43580" w:rsidRPr="0093387F">
        <w:rPr>
          <w:sz w:val="24"/>
          <w:szCs w:val="24"/>
        </w:rPr>
        <w:t xml:space="preserve"> or ASTM D2397. </w:t>
      </w:r>
      <w:r w:rsidR="00B04C11" w:rsidRPr="0093387F">
        <w:rPr>
          <w:sz w:val="24"/>
          <w:szCs w:val="24"/>
        </w:rPr>
        <w:t xml:space="preserve"> </w:t>
      </w:r>
      <w:r w:rsidR="00A43580" w:rsidRPr="0093387F">
        <w:rPr>
          <w:sz w:val="24"/>
          <w:szCs w:val="24"/>
        </w:rPr>
        <w:t xml:space="preserve">In general, 3% polymer solids, based on asphalt weight, is considered minimum. </w:t>
      </w:r>
      <w:r w:rsidR="00A869EE" w:rsidRPr="0093387F">
        <w:rPr>
          <w:sz w:val="24"/>
          <w:szCs w:val="24"/>
        </w:rPr>
        <w:t xml:space="preserve"> </w:t>
      </w:r>
      <w:r w:rsidR="00A43580" w:rsidRPr="0093387F">
        <w:rPr>
          <w:sz w:val="24"/>
          <w:szCs w:val="24"/>
        </w:rPr>
        <w:t>The ring and ball softening point of the residue shall be a</w:t>
      </w:r>
      <w:r w:rsidR="00A869EE" w:rsidRPr="0093387F">
        <w:rPr>
          <w:sz w:val="24"/>
          <w:szCs w:val="24"/>
        </w:rPr>
        <w:t> </w:t>
      </w:r>
      <w:r w:rsidR="00A43580" w:rsidRPr="0093387F">
        <w:rPr>
          <w:sz w:val="24"/>
          <w:szCs w:val="24"/>
        </w:rPr>
        <w:t xml:space="preserve">minimum of </w:t>
      </w:r>
      <w:r w:rsidR="00B04C11" w:rsidRPr="0093387F">
        <w:rPr>
          <w:sz w:val="24"/>
          <w:szCs w:val="24"/>
        </w:rPr>
        <w:t>135</w:t>
      </w:r>
      <w:r w:rsidR="00A869EE" w:rsidRPr="0093387F">
        <w:rPr>
          <w:sz w:val="24"/>
          <w:szCs w:val="24"/>
        </w:rPr>
        <w:t>°</w:t>
      </w:r>
      <w:r w:rsidR="00A43580" w:rsidRPr="0093387F">
        <w:rPr>
          <w:sz w:val="24"/>
          <w:szCs w:val="24"/>
        </w:rPr>
        <w:t xml:space="preserve">F. </w:t>
      </w:r>
      <w:r w:rsidR="00B04C11" w:rsidRPr="0093387F">
        <w:rPr>
          <w:sz w:val="24"/>
          <w:szCs w:val="24"/>
        </w:rPr>
        <w:t xml:space="preserve"> </w:t>
      </w:r>
      <w:r w:rsidRPr="0093387F">
        <w:rPr>
          <w:sz w:val="24"/>
          <w:szCs w:val="24"/>
        </w:rPr>
        <w:t xml:space="preserve">It shall show no separation after mixing.  The cement mixing test is waived for the latex </w:t>
      </w:r>
      <w:r w:rsidR="00611D2C" w:rsidRPr="0093387F">
        <w:rPr>
          <w:sz w:val="24"/>
          <w:szCs w:val="24"/>
        </w:rPr>
        <w:t xml:space="preserve">modified </w:t>
      </w:r>
      <w:r w:rsidR="78E83176" w:rsidRPr="0093387F">
        <w:rPr>
          <w:sz w:val="24"/>
          <w:szCs w:val="24"/>
        </w:rPr>
        <w:t>CQS-1hLM</w:t>
      </w:r>
      <w:r w:rsidRPr="0093387F">
        <w:rPr>
          <w:sz w:val="24"/>
          <w:szCs w:val="24"/>
        </w:rPr>
        <w:t>.</w:t>
      </w:r>
    </w:p>
    <w:p w14:paraId="74971BFD" w14:textId="77777777" w:rsidR="00622D94" w:rsidRDefault="00622D94">
      <w:pPr>
        <w:rPr>
          <w:sz w:val="24"/>
        </w:rPr>
      </w:pPr>
    </w:p>
    <w:p w14:paraId="74971BFE" w14:textId="77777777" w:rsidR="007B1C7B" w:rsidRDefault="007B1C7B" w:rsidP="00D43FD9">
      <w:pPr>
        <w:keepNext/>
        <w:keepLines/>
        <w:ind w:left="720" w:hanging="720"/>
        <w:jc w:val="both"/>
        <w:rPr>
          <w:sz w:val="24"/>
        </w:rPr>
      </w:pPr>
      <w:r w:rsidRPr="00D43FD9">
        <w:rPr>
          <w:sz w:val="24"/>
        </w:rPr>
        <w:t>(</w:t>
      </w:r>
      <w:r w:rsidR="00622D94" w:rsidRPr="00D43FD9">
        <w:rPr>
          <w:sz w:val="24"/>
        </w:rPr>
        <w:t>B</w:t>
      </w:r>
      <w:r w:rsidRPr="00D43FD9">
        <w:rPr>
          <w:sz w:val="24"/>
        </w:rPr>
        <w:t>)</w:t>
      </w:r>
      <w:r w:rsidRPr="00D43FD9">
        <w:rPr>
          <w:sz w:val="24"/>
        </w:rPr>
        <w:tab/>
        <w:t>Mineral</w:t>
      </w:r>
      <w:r>
        <w:rPr>
          <w:sz w:val="24"/>
        </w:rPr>
        <w:t xml:space="preserve"> </w:t>
      </w:r>
      <w:r w:rsidRPr="00D43FD9">
        <w:rPr>
          <w:sz w:val="24"/>
        </w:rPr>
        <w:t>Aggregate</w:t>
      </w:r>
    </w:p>
    <w:p w14:paraId="74971BFF" w14:textId="77777777" w:rsidR="000546F0" w:rsidRPr="00D43FD9" w:rsidRDefault="000546F0" w:rsidP="00D43FD9">
      <w:pPr>
        <w:keepNext/>
        <w:keepLines/>
        <w:ind w:left="720" w:hanging="720"/>
        <w:jc w:val="both"/>
        <w:rPr>
          <w:sz w:val="24"/>
        </w:rPr>
      </w:pPr>
    </w:p>
    <w:p w14:paraId="74971C00" w14:textId="7B2DE42E" w:rsidR="00622D94" w:rsidRDefault="00622D94" w:rsidP="00D43FD9">
      <w:pPr>
        <w:ind w:left="720"/>
        <w:jc w:val="both"/>
        <w:rPr>
          <w:sz w:val="24"/>
        </w:rPr>
      </w:pPr>
      <w:r>
        <w:rPr>
          <w:sz w:val="24"/>
        </w:rPr>
        <w:t xml:space="preserve">The mineral aggregate used shall be compatible with the latex modified emulsified asphalt and can produce a good skid resistant surface.  The aggregate shall meet requirements in </w:t>
      </w:r>
      <w:r w:rsidR="00A869EE">
        <w:rPr>
          <w:sz w:val="24"/>
        </w:rPr>
        <w:t>Article</w:t>
      </w:r>
      <w:r>
        <w:rPr>
          <w:sz w:val="24"/>
        </w:rPr>
        <w:t xml:space="preserve"> 1012</w:t>
      </w:r>
      <w:r w:rsidR="007B1C7B">
        <w:rPr>
          <w:sz w:val="24"/>
        </w:rPr>
        <w:t>-</w:t>
      </w:r>
      <w:r>
        <w:rPr>
          <w:sz w:val="24"/>
        </w:rPr>
        <w:t xml:space="preserve">1 of the </w:t>
      </w:r>
      <w:r>
        <w:rPr>
          <w:i/>
          <w:sz w:val="24"/>
        </w:rPr>
        <w:t>Standard Specifications</w:t>
      </w:r>
      <w:r>
        <w:rPr>
          <w:sz w:val="24"/>
        </w:rPr>
        <w:t>.</w:t>
      </w:r>
    </w:p>
    <w:p w14:paraId="74971C01" w14:textId="77777777" w:rsidR="00622D94" w:rsidRDefault="00622D94">
      <w:pPr>
        <w:rPr>
          <w:sz w:val="24"/>
        </w:rPr>
      </w:pPr>
    </w:p>
    <w:p w14:paraId="74971C02" w14:textId="77777777" w:rsidR="007B1C7B" w:rsidRDefault="007B1C7B" w:rsidP="00D43FD9">
      <w:pPr>
        <w:keepNext/>
        <w:keepLines/>
        <w:ind w:left="720" w:hanging="720"/>
        <w:jc w:val="both"/>
        <w:rPr>
          <w:sz w:val="24"/>
        </w:rPr>
      </w:pPr>
      <w:r w:rsidRPr="00D43FD9">
        <w:rPr>
          <w:sz w:val="24"/>
        </w:rPr>
        <w:t>(</w:t>
      </w:r>
      <w:r w:rsidR="00622D94" w:rsidRPr="00D43FD9">
        <w:rPr>
          <w:sz w:val="24"/>
        </w:rPr>
        <w:t>C</w:t>
      </w:r>
      <w:r w:rsidRPr="00D43FD9">
        <w:rPr>
          <w:sz w:val="24"/>
        </w:rPr>
        <w:t>)</w:t>
      </w:r>
      <w:r w:rsidRPr="00D43FD9">
        <w:rPr>
          <w:sz w:val="24"/>
        </w:rPr>
        <w:tab/>
        <w:t>Mineral</w:t>
      </w:r>
      <w:r>
        <w:rPr>
          <w:sz w:val="24"/>
        </w:rPr>
        <w:t xml:space="preserve"> </w:t>
      </w:r>
      <w:r w:rsidRPr="00D43FD9">
        <w:rPr>
          <w:sz w:val="24"/>
        </w:rPr>
        <w:t>Filler</w:t>
      </w:r>
    </w:p>
    <w:p w14:paraId="74971C03" w14:textId="77777777" w:rsidR="000546F0" w:rsidRDefault="000546F0" w:rsidP="00D43FD9">
      <w:pPr>
        <w:keepNext/>
        <w:keepLines/>
        <w:ind w:left="720" w:hanging="720"/>
        <w:jc w:val="both"/>
        <w:rPr>
          <w:sz w:val="24"/>
        </w:rPr>
      </w:pPr>
    </w:p>
    <w:p w14:paraId="74971C04" w14:textId="77777777" w:rsidR="00622D94" w:rsidRDefault="00622D94" w:rsidP="00D43FD9">
      <w:pPr>
        <w:ind w:left="720"/>
        <w:jc w:val="both"/>
        <w:rPr>
          <w:sz w:val="24"/>
        </w:rPr>
      </w:pPr>
      <w:r>
        <w:rPr>
          <w:sz w:val="24"/>
        </w:rPr>
        <w:t>Mineral filler shall be any recognized brand of non-air</w:t>
      </w:r>
      <w:r w:rsidR="006B1F7C">
        <w:rPr>
          <w:sz w:val="24"/>
        </w:rPr>
        <w:t xml:space="preserve"> </w:t>
      </w:r>
      <w:r>
        <w:rPr>
          <w:sz w:val="24"/>
        </w:rPr>
        <w:t xml:space="preserve">entrained </w:t>
      </w:r>
      <w:r w:rsidR="006B1F7C">
        <w:rPr>
          <w:sz w:val="24"/>
        </w:rPr>
        <w:t xml:space="preserve">Portland </w:t>
      </w:r>
      <w:r>
        <w:rPr>
          <w:sz w:val="24"/>
        </w:rPr>
        <w:t>cement that is free of lumps</w:t>
      </w:r>
      <w:r w:rsidR="00A43580">
        <w:rPr>
          <w:sz w:val="24"/>
        </w:rPr>
        <w:t xml:space="preserve"> </w:t>
      </w:r>
      <w:r w:rsidR="00A43580" w:rsidRPr="002E77F5">
        <w:rPr>
          <w:sz w:val="24"/>
        </w:rPr>
        <w:t>or hydrated lime meeting the requirements of ASTM D242</w:t>
      </w:r>
      <w:r>
        <w:rPr>
          <w:sz w:val="24"/>
        </w:rPr>
        <w:t>.  It may be accepted upon visual inspection.</w:t>
      </w:r>
    </w:p>
    <w:p w14:paraId="74971C05" w14:textId="77777777" w:rsidR="00622D94" w:rsidRDefault="00622D94">
      <w:pPr>
        <w:rPr>
          <w:i/>
          <w:sz w:val="24"/>
        </w:rPr>
      </w:pPr>
    </w:p>
    <w:p w14:paraId="74971C06" w14:textId="77777777" w:rsidR="007B1C7B" w:rsidRDefault="00622D94" w:rsidP="00D43FD9">
      <w:pPr>
        <w:keepNext/>
        <w:keepLines/>
        <w:ind w:left="720" w:hanging="720"/>
        <w:jc w:val="both"/>
        <w:rPr>
          <w:sz w:val="24"/>
        </w:rPr>
      </w:pPr>
      <w:r w:rsidRPr="00D43FD9">
        <w:rPr>
          <w:sz w:val="24"/>
        </w:rPr>
        <w:t>(D)</w:t>
      </w:r>
      <w:r w:rsidRPr="00D43FD9">
        <w:rPr>
          <w:sz w:val="24"/>
        </w:rPr>
        <w:tab/>
        <w:t>Water</w:t>
      </w:r>
    </w:p>
    <w:p w14:paraId="74971C07" w14:textId="77777777" w:rsidR="000546F0" w:rsidRDefault="000546F0" w:rsidP="00D43FD9">
      <w:pPr>
        <w:keepNext/>
        <w:keepLines/>
        <w:ind w:left="720" w:hanging="720"/>
        <w:jc w:val="both"/>
        <w:rPr>
          <w:sz w:val="24"/>
        </w:rPr>
      </w:pPr>
    </w:p>
    <w:p w14:paraId="74971C08" w14:textId="5EB68C62" w:rsidR="00622D94" w:rsidRDefault="00622D94" w:rsidP="00D43FD9">
      <w:pPr>
        <w:ind w:left="720"/>
        <w:jc w:val="both"/>
        <w:rPr>
          <w:sz w:val="24"/>
        </w:rPr>
      </w:pPr>
      <w:r>
        <w:rPr>
          <w:sz w:val="24"/>
        </w:rPr>
        <w:t xml:space="preserve">The water shall be potable and shall be free of harmful soluble salts in accordance with </w:t>
      </w:r>
      <w:r w:rsidR="00A869EE">
        <w:rPr>
          <w:sz w:val="24"/>
        </w:rPr>
        <w:t>Article</w:t>
      </w:r>
      <w:r>
        <w:rPr>
          <w:sz w:val="24"/>
        </w:rPr>
        <w:t xml:space="preserve"> 1024</w:t>
      </w:r>
      <w:r w:rsidR="007B1C7B">
        <w:rPr>
          <w:sz w:val="24"/>
        </w:rPr>
        <w:t>-</w:t>
      </w:r>
      <w:r>
        <w:rPr>
          <w:sz w:val="24"/>
        </w:rPr>
        <w:t xml:space="preserve">4 of the </w:t>
      </w:r>
      <w:r>
        <w:rPr>
          <w:i/>
          <w:sz w:val="24"/>
        </w:rPr>
        <w:t>Standard Specifications</w:t>
      </w:r>
      <w:r>
        <w:rPr>
          <w:sz w:val="24"/>
        </w:rPr>
        <w:t>.</w:t>
      </w:r>
    </w:p>
    <w:p w14:paraId="74971C09" w14:textId="77777777" w:rsidR="00622D94" w:rsidRDefault="00622D94">
      <w:pPr>
        <w:rPr>
          <w:sz w:val="24"/>
        </w:rPr>
      </w:pPr>
    </w:p>
    <w:p w14:paraId="74971C0A" w14:textId="77777777" w:rsidR="000546F0" w:rsidRDefault="00622D94" w:rsidP="00D43FD9">
      <w:pPr>
        <w:keepNext/>
        <w:keepLines/>
        <w:ind w:left="720" w:hanging="720"/>
        <w:jc w:val="both"/>
        <w:rPr>
          <w:sz w:val="24"/>
        </w:rPr>
      </w:pPr>
      <w:r w:rsidRPr="00D43FD9">
        <w:rPr>
          <w:sz w:val="24"/>
        </w:rPr>
        <w:t>(E)</w:t>
      </w:r>
      <w:r w:rsidRPr="00D43FD9">
        <w:rPr>
          <w:sz w:val="24"/>
        </w:rPr>
        <w:tab/>
        <w:t>Latex</w:t>
      </w:r>
      <w:r w:rsidR="007B1C7B">
        <w:rPr>
          <w:sz w:val="24"/>
        </w:rPr>
        <w:t xml:space="preserve"> </w:t>
      </w:r>
      <w:r w:rsidR="007B1C7B" w:rsidRPr="00D43FD9">
        <w:rPr>
          <w:sz w:val="24"/>
        </w:rPr>
        <w:t>Modifier</w:t>
      </w:r>
    </w:p>
    <w:p w14:paraId="74971C0B" w14:textId="77777777" w:rsidR="007B1C7B" w:rsidRDefault="007B1C7B" w:rsidP="00D43FD9">
      <w:pPr>
        <w:keepNext/>
        <w:keepLines/>
        <w:ind w:left="720" w:hanging="720"/>
        <w:jc w:val="both"/>
        <w:rPr>
          <w:sz w:val="24"/>
        </w:rPr>
      </w:pPr>
    </w:p>
    <w:p w14:paraId="74971C0C" w14:textId="005D2129" w:rsidR="00622D94" w:rsidRDefault="00622D94" w:rsidP="00D43FD9">
      <w:pPr>
        <w:ind w:left="720"/>
        <w:jc w:val="both"/>
        <w:rPr>
          <w:sz w:val="24"/>
        </w:rPr>
      </w:pPr>
      <w:r>
        <w:rPr>
          <w:sz w:val="24"/>
        </w:rPr>
        <w:t>A latex based modifier, certified from an approved source, along with special emulsifiers shall be milled into the asphalt emulsion by an approved emulsion manufacturer.</w:t>
      </w:r>
    </w:p>
    <w:p w14:paraId="74971C0D" w14:textId="77777777" w:rsidR="00622D94" w:rsidRDefault="00622D94">
      <w:pPr>
        <w:jc w:val="both"/>
        <w:rPr>
          <w:sz w:val="24"/>
        </w:rPr>
      </w:pPr>
    </w:p>
    <w:p w14:paraId="74971C0E" w14:textId="77777777" w:rsidR="007B1C7B" w:rsidRDefault="00622D94" w:rsidP="00D43FD9">
      <w:pPr>
        <w:keepNext/>
        <w:keepLines/>
        <w:ind w:left="720" w:hanging="720"/>
        <w:jc w:val="both"/>
        <w:rPr>
          <w:sz w:val="24"/>
        </w:rPr>
      </w:pPr>
      <w:r w:rsidRPr="00D43FD9">
        <w:rPr>
          <w:sz w:val="24"/>
        </w:rPr>
        <w:lastRenderedPageBreak/>
        <w:t>(F)</w:t>
      </w:r>
      <w:r>
        <w:rPr>
          <w:sz w:val="24"/>
        </w:rPr>
        <w:tab/>
      </w:r>
      <w:r w:rsidRPr="00D43FD9">
        <w:rPr>
          <w:sz w:val="24"/>
        </w:rPr>
        <w:t>Other</w:t>
      </w:r>
      <w:r w:rsidR="007B1C7B" w:rsidRPr="00D43FD9">
        <w:rPr>
          <w:sz w:val="24"/>
        </w:rPr>
        <w:t xml:space="preserve"> Additives</w:t>
      </w:r>
    </w:p>
    <w:p w14:paraId="74971C0F" w14:textId="77777777" w:rsidR="000546F0" w:rsidRDefault="000546F0" w:rsidP="00D43FD9">
      <w:pPr>
        <w:keepNext/>
        <w:keepLines/>
        <w:ind w:left="720" w:hanging="720"/>
        <w:jc w:val="both"/>
        <w:rPr>
          <w:sz w:val="24"/>
        </w:rPr>
      </w:pPr>
    </w:p>
    <w:p w14:paraId="74971C10" w14:textId="77777777" w:rsidR="00622D94" w:rsidRDefault="00622D94" w:rsidP="00D43FD9">
      <w:pPr>
        <w:ind w:left="720"/>
        <w:jc w:val="both"/>
        <w:rPr>
          <w:sz w:val="24"/>
        </w:rPr>
      </w:pPr>
      <w:r>
        <w:rPr>
          <w:sz w:val="24"/>
        </w:rPr>
        <w:t>The additives are any other materials that are added to the emulsion mix or to any of the component materials to provide the specified properties.  The additives shall be supplied by the emulsion manufacturer to provide control of the set time in the field.</w:t>
      </w:r>
    </w:p>
    <w:p w14:paraId="7C5F4CA8" w14:textId="77777777" w:rsidR="00F21CAB" w:rsidRDefault="00F21CAB" w:rsidP="00D43FD9">
      <w:pPr>
        <w:jc w:val="both"/>
        <w:rPr>
          <w:sz w:val="24"/>
        </w:rPr>
      </w:pPr>
    </w:p>
    <w:p w14:paraId="74971C12" w14:textId="77777777" w:rsidR="00622D94" w:rsidRDefault="00622D94" w:rsidP="00D43FD9">
      <w:pPr>
        <w:keepNext/>
        <w:keepLines/>
        <w:rPr>
          <w:b/>
          <w:sz w:val="24"/>
        </w:rPr>
      </w:pPr>
      <w:r>
        <w:rPr>
          <w:b/>
          <w:sz w:val="24"/>
        </w:rPr>
        <w:t>Mix Design</w:t>
      </w:r>
    </w:p>
    <w:p w14:paraId="74971C13" w14:textId="77777777" w:rsidR="00622D94" w:rsidRDefault="00622D94" w:rsidP="00D43FD9">
      <w:pPr>
        <w:keepNext/>
        <w:keepLines/>
        <w:rPr>
          <w:sz w:val="24"/>
        </w:rPr>
      </w:pPr>
    </w:p>
    <w:p w14:paraId="7B45319E" w14:textId="4FD12D15" w:rsidR="00622D94" w:rsidRPr="004A1C72" w:rsidRDefault="7C145372" w:rsidP="00B04C11">
      <w:pPr>
        <w:jc w:val="both"/>
        <w:rPr>
          <w:sz w:val="24"/>
          <w:szCs w:val="24"/>
        </w:rPr>
      </w:pPr>
      <w:r w:rsidRPr="0093387F">
        <w:rPr>
          <w:sz w:val="24"/>
          <w:szCs w:val="24"/>
        </w:rPr>
        <w:t xml:space="preserve">The Contractor is required to design the asphalt mix and to obtain an approved Job Mix Formula (JMF) issued by the Department. A mix design and proposed JMF targets for each required mix type and combination of aggregates must be submitted in electronic format to the </w:t>
      </w:r>
      <w:r w:rsidR="000828F4" w:rsidRPr="0093387F">
        <w:rPr>
          <w:sz w:val="24"/>
          <w:szCs w:val="24"/>
        </w:rPr>
        <w:t>Materials and Tests Unit</w:t>
      </w:r>
      <w:r w:rsidRPr="0093387F">
        <w:rPr>
          <w:sz w:val="24"/>
          <w:szCs w:val="24"/>
        </w:rPr>
        <w:t xml:space="preserve"> for review and approval at least 10 days prior to start of asphalt mix production.</w:t>
      </w:r>
      <w:r w:rsidR="00F21CAB" w:rsidRPr="0093387F">
        <w:rPr>
          <w:sz w:val="24"/>
          <w:szCs w:val="24"/>
        </w:rPr>
        <w:t xml:space="preserve">  </w:t>
      </w:r>
      <w:r w:rsidR="218B4C9E" w:rsidRPr="004A1C72">
        <w:rPr>
          <w:sz w:val="24"/>
          <w:szCs w:val="24"/>
        </w:rPr>
        <w:t>The mix design shall conform to the International Slurry Surfacing Association’s ISSA A143, Section 5.2.</w:t>
      </w:r>
    </w:p>
    <w:p w14:paraId="17A6CADC" w14:textId="20179661" w:rsidR="00622D94" w:rsidRPr="00C27C3F" w:rsidRDefault="00622D94" w:rsidP="33538311">
      <w:pPr>
        <w:jc w:val="both"/>
        <w:rPr>
          <w:color w:val="FF0000"/>
          <w:sz w:val="24"/>
          <w:szCs w:val="24"/>
        </w:rPr>
      </w:pPr>
    </w:p>
    <w:p w14:paraId="538106A6" w14:textId="592E6081" w:rsidR="00622D94" w:rsidRPr="0093387F" w:rsidRDefault="00622D94" w:rsidP="33538311">
      <w:pPr>
        <w:jc w:val="both"/>
        <w:rPr>
          <w:sz w:val="24"/>
          <w:szCs w:val="24"/>
        </w:rPr>
      </w:pPr>
      <w:r w:rsidRPr="004A1C72">
        <w:rPr>
          <w:sz w:val="24"/>
          <w:szCs w:val="24"/>
        </w:rPr>
        <w:t>Compatibility of the aggregate</w:t>
      </w:r>
      <w:r w:rsidR="21852BAD" w:rsidRPr="004A1C72">
        <w:rPr>
          <w:sz w:val="24"/>
          <w:szCs w:val="24"/>
        </w:rPr>
        <w:t xml:space="preserve"> </w:t>
      </w:r>
      <w:r w:rsidR="21852BAD" w:rsidRPr="0093387F">
        <w:rPr>
          <w:sz w:val="24"/>
          <w:szCs w:val="24"/>
        </w:rPr>
        <w:t>test results</w:t>
      </w:r>
      <w:r w:rsidRPr="0093387F">
        <w:rPr>
          <w:sz w:val="24"/>
          <w:szCs w:val="24"/>
        </w:rPr>
        <w:t xml:space="preserve"> and </w:t>
      </w:r>
      <w:r w:rsidR="660C7520" w:rsidRPr="0093387F">
        <w:rPr>
          <w:sz w:val="24"/>
          <w:szCs w:val="24"/>
        </w:rPr>
        <w:t xml:space="preserve">a certificate of analysis (COA) for the </w:t>
      </w:r>
      <w:r w:rsidRPr="0093387F">
        <w:rPr>
          <w:sz w:val="24"/>
          <w:szCs w:val="24"/>
        </w:rPr>
        <w:t>latex modified</w:t>
      </w:r>
      <w:r w:rsidR="005C3B0F" w:rsidRPr="0093387F">
        <w:rPr>
          <w:sz w:val="24"/>
          <w:szCs w:val="24"/>
        </w:rPr>
        <w:t xml:space="preserve"> </w:t>
      </w:r>
      <w:r w:rsidR="533097FB" w:rsidRPr="0093387F">
        <w:rPr>
          <w:sz w:val="24"/>
          <w:szCs w:val="24"/>
        </w:rPr>
        <w:t>CQS-1hlm</w:t>
      </w:r>
      <w:r w:rsidRPr="0093387F">
        <w:rPr>
          <w:sz w:val="24"/>
          <w:szCs w:val="24"/>
        </w:rPr>
        <w:t xml:space="preserve"> </w:t>
      </w:r>
      <w:r w:rsidR="54EC4FE8" w:rsidRPr="0093387F">
        <w:rPr>
          <w:sz w:val="24"/>
          <w:szCs w:val="24"/>
        </w:rPr>
        <w:t xml:space="preserve">shall be submitted </w:t>
      </w:r>
      <w:r w:rsidR="00DDBF37" w:rsidRPr="0093387F">
        <w:rPr>
          <w:sz w:val="24"/>
          <w:szCs w:val="24"/>
        </w:rPr>
        <w:t>with the mix design</w:t>
      </w:r>
      <w:r w:rsidR="39990FC8" w:rsidRPr="0093387F">
        <w:rPr>
          <w:sz w:val="24"/>
          <w:szCs w:val="24"/>
        </w:rPr>
        <w:t>.</w:t>
      </w:r>
      <w:r w:rsidRPr="0093387F">
        <w:rPr>
          <w:sz w:val="24"/>
          <w:szCs w:val="24"/>
        </w:rPr>
        <w:t xml:space="preserve"> </w:t>
      </w:r>
      <w:r w:rsidR="00A869EE" w:rsidRPr="0093387F">
        <w:rPr>
          <w:sz w:val="24"/>
          <w:szCs w:val="24"/>
        </w:rPr>
        <w:t xml:space="preserve"> </w:t>
      </w:r>
    </w:p>
    <w:p w14:paraId="6218A06F" w14:textId="1590CB1F" w:rsidR="00622D94" w:rsidRPr="0093387F" w:rsidRDefault="00622D94" w:rsidP="33538311">
      <w:pPr>
        <w:jc w:val="both"/>
        <w:rPr>
          <w:sz w:val="24"/>
          <w:szCs w:val="24"/>
        </w:rPr>
      </w:pPr>
    </w:p>
    <w:p w14:paraId="06748CC2" w14:textId="77777777" w:rsidR="00C401B6" w:rsidRPr="0093387F" w:rsidRDefault="00C401B6" w:rsidP="00C401B6">
      <w:pPr>
        <w:jc w:val="both"/>
        <w:rPr>
          <w:sz w:val="24"/>
          <w:szCs w:val="24"/>
        </w:rPr>
      </w:pPr>
      <w:r w:rsidRPr="0093387F">
        <w:rPr>
          <w:sz w:val="24"/>
          <w:szCs w:val="24"/>
        </w:rPr>
        <w:t>Aggregate used in the job mix formula shall be of the material proposed by the Contractor for use on the project.</w:t>
      </w:r>
    </w:p>
    <w:p w14:paraId="74971C17" w14:textId="6E01C9B7" w:rsidR="002D1443" w:rsidRDefault="002D1443" w:rsidP="7C145372">
      <w:pPr>
        <w:rPr>
          <w:sz w:val="24"/>
          <w:szCs w:val="24"/>
        </w:rPr>
      </w:pPr>
    </w:p>
    <w:p w14:paraId="74971C18" w14:textId="77777777" w:rsidR="00622D94" w:rsidRPr="00D43FD9" w:rsidRDefault="00622D94" w:rsidP="00D43FD9">
      <w:pPr>
        <w:keepNext/>
        <w:keepLines/>
        <w:rPr>
          <w:sz w:val="24"/>
        </w:rPr>
      </w:pPr>
      <w:r w:rsidRPr="00D43FD9">
        <w:rPr>
          <w:sz w:val="24"/>
        </w:rPr>
        <w:t>The gradation of the aggregate shall be in accordance with the following:</w:t>
      </w:r>
    </w:p>
    <w:p w14:paraId="74971C19" w14:textId="77777777" w:rsidR="00622D94" w:rsidRDefault="00622D94" w:rsidP="00D43FD9">
      <w:pPr>
        <w:keepNext/>
        <w:keepLines/>
        <w:rPr>
          <w:sz w:val="24"/>
        </w:rPr>
      </w:pPr>
    </w:p>
    <w:tbl>
      <w:tblPr>
        <w:tblW w:w="4678"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400"/>
        <w:gridCol w:w="2341"/>
        <w:gridCol w:w="2428"/>
        <w:gridCol w:w="2790"/>
      </w:tblGrid>
      <w:tr w:rsidR="00A86771" w14:paraId="74971C1E" w14:textId="77777777" w:rsidTr="00E73D2B">
        <w:trPr>
          <w:jc w:val="center"/>
        </w:trPr>
        <w:tc>
          <w:tcPr>
            <w:tcW w:w="781" w:type="pct"/>
          </w:tcPr>
          <w:p w14:paraId="74971C1A" w14:textId="77777777" w:rsidR="000A40EF" w:rsidRDefault="000A40EF" w:rsidP="00D43FD9">
            <w:pPr>
              <w:keepNext/>
              <w:keepLines/>
              <w:jc w:val="center"/>
              <w:rPr>
                <w:b/>
                <w:sz w:val="24"/>
              </w:rPr>
            </w:pPr>
            <w:r>
              <w:rPr>
                <w:b/>
                <w:sz w:val="24"/>
              </w:rPr>
              <w:t>Screen Size</w:t>
            </w:r>
          </w:p>
        </w:tc>
        <w:tc>
          <w:tcPr>
            <w:tcW w:w="1306" w:type="pct"/>
          </w:tcPr>
          <w:p w14:paraId="74971C1B" w14:textId="77777777" w:rsidR="000A40EF" w:rsidRDefault="000A40EF" w:rsidP="00D43FD9">
            <w:pPr>
              <w:keepNext/>
              <w:keepLines/>
              <w:jc w:val="center"/>
              <w:rPr>
                <w:b/>
                <w:sz w:val="24"/>
              </w:rPr>
            </w:pPr>
            <w:r>
              <w:rPr>
                <w:b/>
                <w:sz w:val="24"/>
              </w:rPr>
              <w:t>Type II (% passing)</w:t>
            </w:r>
          </w:p>
        </w:tc>
        <w:tc>
          <w:tcPr>
            <w:tcW w:w="1355" w:type="pct"/>
          </w:tcPr>
          <w:p w14:paraId="74971C1C" w14:textId="77777777" w:rsidR="000A40EF" w:rsidRDefault="000A40EF" w:rsidP="00D43FD9">
            <w:pPr>
              <w:keepNext/>
              <w:keepLines/>
              <w:jc w:val="center"/>
              <w:rPr>
                <w:b/>
                <w:sz w:val="24"/>
              </w:rPr>
            </w:pPr>
            <w:r>
              <w:rPr>
                <w:b/>
                <w:sz w:val="24"/>
              </w:rPr>
              <w:t>Type III (% passing)</w:t>
            </w:r>
          </w:p>
        </w:tc>
        <w:tc>
          <w:tcPr>
            <w:tcW w:w="1557" w:type="pct"/>
          </w:tcPr>
          <w:p w14:paraId="74971C1D" w14:textId="3A9AF28A" w:rsidR="000A40EF" w:rsidRDefault="000A40EF" w:rsidP="00D43FD9">
            <w:pPr>
              <w:keepNext/>
              <w:keepLines/>
              <w:jc w:val="center"/>
              <w:rPr>
                <w:b/>
                <w:sz w:val="24"/>
              </w:rPr>
            </w:pPr>
            <w:r>
              <w:rPr>
                <w:b/>
                <w:sz w:val="24"/>
              </w:rPr>
              <w:t>Stockpile Tolerance</w:t>
            </w:r>
            <w:r w:rsidR="001D087C">
              <w:rPr>
                <w:b/>
                <w:sz w:val="24"/>
              </w:rPr>
              <w:t xml:space="preserve"> (%)</w:t>
            </w:r>
          </w:p>
        </w:tc>
      </w:tr>
      <w:tr w:rsidR="00A86771" w14:paraId="74971C23" w14:textId="77777777" w:rsidTr="00E73D2B">
        <w:trPr>
          <w:jc w:val="center"/>
        </w:trPr>
        <w:tc>
          <w:tcPr>
            <w:tcW w:w="781" w:type="pct"/>
          </w:tcPr>
          <w:p w14:paraId="74971C1F" w14:textId="77777777" w:rsidR="000A40EF" w:rsidRDefault="000A40EF" w:rsidP="00D43FD9">
            <w:pPr>
              <w:keepNext/>
              <w:keepLines/>
              <w:jc w:val="center"/>
              <w:rPr>
                <w:sz w:val="24"/>
              </w:rPr>
            </w:pPr>
            <w:r>
              <w:rPr>
                <w:sz w:val="24"/>
              </w:rPr>
              <w:t>3/8"</w:t>
            </w:r>
          </w:p>
        </w:tc>
        <w:tc>
          <w:tcPr>
            <w:tcW w:w="1306" w:type="pct"/>
          </w:tcPr>
          <w:p w14:paraId="74971C20" w14:textId="77777777" w:rsidR="000A40EF" w:rsidRDefault="000A40EF" w:rsidP="00D43FD9">
            <w:pPr>
              <w:keepNext/>
              <w:keepLines/>
              <w:jc w:val="center"/>
              <w:rPr>
                <w:sz w:val="24"/>
              </w:rPr>
            </w:pPr>
            <w:r>
              <w:rPr>
                <w:sz w:val="24"/>
              </w:rPr>
              <w:t>100</w:t>
            </w:r>
          </w:p>
        </w:tc>
        <w:tc>
          <w:tcPr>
            <w:tcW w:w="1355" w:type="pct"/>
          </w:tcPr>
          <w:p w14:paraId="74971C21" w14:textId="77777777" w:rsidR="000A40EF" w:rsidRDefault="000A40EF" w:rsidP="00D43FD9">
            <w:pPr>
              <w:keepNext/>
              <w:keepLines/>
              <w:jc w:val="center"/>
              <w:rPr>
                <w:sz w:val="24"/>
              </w:rPr>
            </w:pPr>
            <w:r>
              <w:rPr>
                <w:sz w:val="24"/>
              </w:rPr>
              <w:t>100</w:t>
            </w:r>
          </w:p>
        </w:tc>
        <w:tc>
          <w:tcPr>
            <w:tcW w:w="1557" w:type="pct"/>
          </w:tcPr>
          <w:p w14:paraId="74971C22" w14:textId="77777777" w:rsidR="000A40EF" w:rsidRDefault="000A40EF" w:rsidP="00D43FD9">
            <w:pPr>
              <w:keepNext/>
              <w:keepLines/>
              <w:rPr>
                <w:sz w:val="24"/>
              </w:rPr>
            </w:pPr>
          </w:p>
        </w:tc>
      </w:tr>
      <w:tr w:rsidR="00A86771" w14:paraId="74971C28" w14:textId="77777777" w:rsidTr="00E73D2B">
        <w:trPr>
          <w:trHeight w:val="252"/>
          <w:jc w:val="center"/>
        </w:trPr>
        <w:tc>
          <w:tcPr>
            <w:tcW w:w="781" w:type="pct"/>
          </w:tcPr>
          <w:p w14:paraId="74971C24" w14:textId="77777777" w:rsidR="000A40EF" w:rsidRDefault="000A40EF" w:rsidP="00D43FD9">
            <w:pPr>
              <w:keepNext/>
              <w:keepLines/>
              <w:jc w:val="center"/>
              <w:rPr>
                <w:sz w:val="24"/>
              </w:rPr>
            </w:pPr>
            <w:r>
              <w:rPr>
                <w:sz w:val="24"/>
              </w:rPr>
              <w:t>#4</w:t>
            </w:r>
          </w:p>
        </w:tc>
        <w:tc>
          <w:tcPr>
            <w:tcW w:w="1306" w:type="pct"/>
          </w:tcPr>
          <w:p w14:paraId="74971C25" w14:textId="77777777" w:rsidR="000A40EF" w:rsidRDefault="000A40EF" w:rsidP="00D43FD9">
            <w:pPr>
              <w:keepNext/>
              <w:keepLines/>
              <w:jc w:val="center"/>
              <w:rPr>
                <w:sz w:val="24"/>
              </w:rPr>
            </w:pPr>
            <w:r>
              <w:rPr>
                <w:sz w:val="24"/>
              </w:rPr>
              <w:t>90</w:t>
            </w:r>
            <w:r w:rsidR="00F71A28">
              <w:rPr>
                <w:sz w:val="24"/>
              </w:rPr>
              <w:t xml:space="preserve"> - </w:t>
            </w:r>
            <w:r>
              <w:rPr>
                <w:sz w:val="24"/>
              </w:rPr>
              <w:t>100</w:t>
            </w:r>
          </w:p>
        </w:tc>
        <w:tc>
          <w:tcPr>
            <w:tcW w:w="1355" w:type="pct"/>
          </w:tcPr>
          <w:p w14:paraId="74971C26" w14:textId="77777777" w:rsidR="000A40EF" w:rsidRDefault="000A40EF" w:rsidP="00D43FD9">
            <w:pPr>
              <w:keepNext/>
              <w:keepLines/>
              <w:jc w:val="center"/>
              <w:rPr>
                <w:sz w:val="24"/>
              </w:rPr>
            </w:pPr>
            <w:r>
              <w:rPr>
                <w:sz w:val="24"/>
              </w:rPr>
              <w:t>70</w:t>
            </w:r>
            <w:r w:rsidR="00F71A28">
              <w:rPr>
                <w:sz w:val="24"/>
              </w:rPr>
              <w:t xml:space="preserve"> - </w:t>
            </w:r>
            <w:r>
              <w:rPr>
                <w:sz w:val="24"/>
              </w:rPr>
              <w:t>90</w:t>
            </w:r>
          </w:p>
        </w:tc>
        <w:tc>
          <w:tcPr>
            <w:tcW w:w="1557" w:type="pct"/>
          </w:tcPr>
          <w:p w14:paraId="74971C27" w14:textId="77777777" w:rsidR="000A40EF" w:rsidRDefault="000A40EF" w:rsidP="00D43FD9">
            <w:pPr>
              <w:keepNext/>
              <w:keepLines/>
              <w:jc w:val="center"/>
              <w:rPr>
                <w:sz w:val="24"/>
              </w:rPr>
            </w:pPr>
            <w:r>
              <w:rPr>
                <w:sz w:val="24"/>
              </w:rPr>
              <w:t>± 5</w:t>
            </w:r>
          </w:p>
        </w:tc>
      </w:tr>
      <w:tr w:rsidR="00A86771" w14:paraId="74971C2D" w14:textId="77777777" w:rsidTr="00E73D2B">
        <w:trPr>
          <w:jc w:val="center"/>
        </w:trPr>
        <w:tc>
          <w:tcPr>
            <w:tcW w:w="781" w:type="pct"/>
          </w:tcPr>
          <w:p w14:paraId="74971C29" w14:textId="77777777" w:rsidR="000A40EF" w:rsidRDefault="000A40EF" w:rsidP="00D43FD9">
            <w:pPr>
              <w:keepNext/>
              <w:keepLines/>
              <w:jc w:val="center"/>
              <w:rPr>
                <w:sz w:val="24"/>
              </w:rPr>
            </w:pPr>
            <w:r>
              <w:rPr>
                <w:sz w:val="24"/>
              </w:rPr>
              <w:t>#8</w:t>
            </w:r>
          </w:p>
        </w:tc>
        <w:tc>
          <w:tcPr>
            <w:tcW w:w="1306" w:type="pct"/>
          </w:tcPr>
          <w:p w14:paraId="74971C2A" w14:textId="77777777" w:rsidR="000A40EF" w:rsidRDefault="000A40EF" w:rsidP="00D43FD9">
            <w:pPr>
              <w:keepNext/>
              <w:keepLines/>
              <w:jc w:val="center"/>
              <w:rPr>
                <w:sz w:val="24"/>
              </w:rPr>
            </w:pPr>
            <w:r>
              <w:rPr>
                <w:sz w:val="24"/>
              </w:rPr>
              <w:t>65</w:t>
            </w:r>
            <w:r w:rsidR="00F71A28">
              <w:rPr>
                <w:sz w:val="24"/>
              </w:rPr>
              <w:t xml:space="preserve"> - </w:t>
            </w:r>
            <w:r>
              <w:rPr>
                <w:sz w:val="24"/>
              </w:rPr>
              <w:t>90</w:t>
            </w:r>
          </w:p>
        </w:tc>
        <w:tc>
          <w:tcPr>
            <w:tcW w:w="1355" w:type="pct"/>
          </w:tcPr>
          <w:p w14:paraId="74971C2B" w14:textId="77777777" w:rsidR="000A40EF" w:rsidRDefault="000A40EF" w:rsidP="00D43FD9">
            <w:pPr>
              <w:keepNext/>
              <w:keepLines/>
              <w:jc w:val="center"/>
              <w:rPr>
                <w:sz w:val="24"/>
              </w:rPr>
            </w:pPr>
            <w:r>
              <w:rPr>
                <w:sz w:val="24"/>
              </w:rPr>
              <w:t>45</w:t>
            </w:r>
            <w:r w:rsidR="00F71A28">
              <w:rPr>
                <w:sz w:val="24"/>
              </w:rPr>
              <w:t xml:space="preserve"> - </w:t>
            </w:r>
            <w:r>
              <w:rPr>
                <w:sz w:val="24"/>
              </w:rPr>
              <w:t>70</w:t>
            </w:r>
          </w:p>
        </w:tc>
        <w:tc>
          <w:tcPr>
            <w:tcW w:w="1557" w:type="pct"/>
          </w:tcPr>
          <w:p w14:paraId="74971C2C" w14:textId="77777777" w:rsidR="000A40EF" w:rsidRDefault="000A40EF" w:rsidP="00D43FD9">
            <w:pPr>
              <w:keepNext/>
              <w:keepLines/>
              <w:jc w:val="center"/>
              <w:rPr>
                <w:sz w:val="24"/>
              </w:rPr>
            </w:pPr>
            <w:r>
              <w:rPr>
                <w:sz w:val="24"/>
              </w:rPr>
              <w:t>± 5</w:t>
            </w:r>
          </w:p>
        </w:tc>
      </w:tr>
      <w:tr w:rsidR="00A86771" w14:paraId="74971C32" w14:textId="77777777" w:rsidTr="00E73D2B">
        <w:trPr>
          <w:jc w:val="center"/>
        </w:trPr>
        <w:tc>
          <w:tcPr>
            <w:tcW w:w="781" w:type="pct"/>
          </w:tcPr>
          <w:p w14:paraId="74971C2E" w14:textId="77777777" w:rsidR="000A40EF" w:rsidRDefault="000A40EF" w:rsidP="00D43FD9">
            <w:pPr>
              <w:keepNext/>
              <w:keepLines/>
              <w:jc w:val="center"/>
              <w:rPr>
                <w:sz w:val="24"/>
              </w:rPr>
            </w:pPr>
            <w:r>
              <w:rPr>
                <w:sz w:val="24"/>
              </w:rPr>
              <w:t>#16</w:t>
            </w:r>
          </w:p>
        </w:tc>
        <w:tc>
          <w:tcPr>
            <w:tcW w:w="1306" w:type="pct"/>
          </w:tcPr>
          <w:p w14:paraId="74971C2F" w14:textId="77777777" w:rsidR="000A40EF" w:rsidRDefault="000A40EF" w:rsidP="00D43FD9">
            <w:pPr>
              <w:keepNext/>
              <w:keepLines/>
              <w:jc w:val="center"/>
              <w:rPr>
                <w:sz w:val="24"/>
              </w:rPr>
            </w:pPr>
            <w:r>
              <w:rPr>
                <w:sz w:val="24"/>
              </w:rPr>
              <w:t>45</w:t>
            </w:r>
            <w:r w:rsidR="00F71A28">
              <w:rPr>
                <w:sz w:val="24"/>
              </w:rPr>
              <w:t xml:space="preserve"> - </w:t>
            </w:r>
            <w:r>
              <w:rPr>
                <w:sz w:val="24"/>
              </w:rPr>
              <w:t>70</w:t>
            </w:r>
          </w:p>
        </w:tc>
        <w:tc>
          <w:tcPr>
            <w:tcW w:w="1355" w:type="pct"/>
          </w:tcPr>
          <w:p w14:paraId="74971C30" w14:textId="77777777" w:rsidR="000A40EF" w:rsidRDefault="000A40EF" w:rsidP="00D43FD9">
            <w:pPr>
              <w:keepNext/>
              <w:keepLines/>
              <w:jc w:val="center"/>
              <w:rPr>
                <w:sz w:val="24"/>
              </w:rPr>
            </w:pPr>
            <w:r>
              <w:rPr>
                <w:sz w:val="24"/>
              </w:rPr>
              <w:t>28</w:t>
            </w:r>
            <w:r w:rsidR="00F71A28">
              <w:rPr>
                <w:sz w:val="24"/>
              </w:rPr>
              <w:t xml:space="preserve"> - </w:t>
            </w:r>
            <w:r>
              <w:rPr>
                <w:sz w:val="24"/>
              </w:rPr>
              <w:t>50</w:t>
            </w:r>
          </w:p>
        </w:tc>
        <w:tc>
          <w:tcPr>
            <w:tcW w:w="1557" w:type="pct"/>
          </w:tcPr>
          <w:p w14:paraId="74971C31" w14:textId="77777777" w:rsidR="000A40EF" w:rsidRDefault="000A40EF" w:rsidP="00D43FD9">
            <w:pPr>
              <w:keepNext/>
              <w:keepLines/>
              <w:jc w:val="center"/>
              <w:rPr>
                <w:sz w:val="24"/>
              </w:rPr>
            </w:pPr>
            <w:r>
              <w:rPr>
                <w:sz w:val="24"/>
              </w:rPr>
              <w:t>± 5</w:t>
            </w:r>
          </w:p>
        </w:tc>
      </w:tr>
      <w:tr w:rsidR="00A86771" w14:paraId="74971C37" w14:textId="77777777" w:rsidTr="00E73D2B">
        <w:trPr>
          <w:trHeight w:val="243"/>
          <w:jc w:val="center"/>
        </w:trPr>
        <w:tc>
          <w:tcPr>
            <w:tcW w:w="781" w:type="pct"/>
          </w:tcPr>
          <w:p w14:paraId="74971C33" w14:textId="77777777" w:rsidR="000A40EF" w:rsidRDefault="000A40EF" w:rsidP="00D43FD9">
            <w:pPr>
              <w:keepNext/>
              <w:keepLines/>
              <w:jc w:val="center"/>
              <w:rPr>
                <w:sz w:val="24"/>
              </w:rPr>
            </w:pPr>
            <w:r>
              <w:rPr>
                <w:sz w:val="24"/>
              </w:rPr>
              <w:t>#30</w:t>
            </w:r>
          </w:p>
        </w:tc>
        <w:tc>
          <w:tcPr>
            <w:tcW w:w="1306" w:type="pct"/>
          </w:tcPr>
          <w:p w14:paraId="74971C34" w14:textId="77777777" w:rsidR="000A40EF" w:rsidRDefault="000A40EF" w:rsidP="00D43FD9">
            <w:pPr>
              <w:keepNext/>
              <w:keepLines/>
              <w:jc w:val="center"/>
              <w:rPr>
                <w:sz w:val="24"/>
              </w:rPr>
            </w:pPr>
            <w:r>
              <w:rPr>
                <w:sz w:val="24"/>
              </w:rPr>
              <w:t>30</w:t>
            </w:r>
            <w:r w:rsidR="00F71A28">
              <w:rPr>
                <w:sz w:val="24"/>
              </w:rPr>
              <w:t xml:space="preserve"> - </w:t>
            </w:r>
            <w:r>
              <w:rPr>
                <w:sz w:val="24"/>
              </w:rPr>
              <w:t>50</w:t>
            </w:r>
          </w:p>
        </w:tc>
        <w:tc>
          <w:tcPr>
            <w:tcW w:w="1355" w:type="pct"/>
          </w:tcPr>
          <w:p w14:paraId="74971C35" w14:textId="77777777" w:rsidR="000A40EF" w:rsidRDefault="000A40EF" w:rsidP="00D43FD9">
            <w:pPr>
              <w:keepNext/>
              <w:keepLines/>
              <w:jc w:val="center"/>
              <w:rPr>
                <w:sz w:val="24"/>
              </w:rPr>
            </w:pPr>
            <w:r>
              <w:rPr>
                <w:sz w:val="24"/>
              </w:rPr>
              <w:t>19</w:t>
            </w:r>
            <w:r w:rsidR="00F71A28">
              <w:rPr>
                <w:sz w:val="24"/>
              </w:rPr>
              <w:t xml:space="preserve"> - </w:t>
            </w:r>
            <w:r>
              <w:rPr>
                <w:sz w:val="24"/>
              </w:rPr>
              <w:t>34</w:t>
            </w:r>
          </w:p>
        </w:tc>
        <w:tc>
          <w:tcPr>
            <w:tcW w:w="1557" w:type="pct"/>
          </w:tcPr>
          <w:p w14:paraId="74971C36" w14:textId="77777777" w:rsidR="000A40EF" w:rsidRDefault="000A40EF" w:rsidP="00D43FD9">
            <w:pPr>
              <w:keepNext/>
              <w:keepLines/>
              <w:jc w:val="center"/>
              <w:rPr>
                <w:sz w:val="24"/>
              </w:rPr>
            </w:pPr>
            <w:r>
              <w:rPr>
                <w:sz w:val="24"/>
              </w:rPr>
              <w:t>± 5</w:t>
            </w:r>
          </w:p>
        </w:tc>
      </w:tr>
      <w:tr w:rsidR="00A86771" w14:paraId="74971C3C" w14:textId="77777777" w:rsidTr="00E73D2B">
        <w:trPr>
          <w:jc w:val="center"/>
        </w:trPr>
        <w:tc>
          <w:tcPr>
            <w:tcW w:w="781" w:type="pct"/>
          </w:tcPr>
          <w:p w14:paraId="74971C38" w14:textId="77777777" w:rsidR="000A40EF" w:rsidRDefault="000A40EF" w:rsidP="00D43FD9">
            <w:pPr>
              <w:keepNext/>
              <w:keepLines/>
              <w:jc w:val="center"/>
              <w:rPr>
                <w:sz w:val="24"/>
              </w:rPr>
            </w:pPr>
            <w:r>
              <w:rPr>
                <w:sz w:val="24"/>
              </w:rPr>
              <w:t>#50</w:t>
            </w:r>
          </w:p>
        </w:tc>
        <w:tc>
          <w:tcPr>
            <w:tcW w:w="1306" w:type="pct"/>
          </w:tcPr>
          <w:p w14:paraId="74971C39" w14:textId="77777777" w:rsidR="000A40EF" w:rsidRPr="00A869EE" w:rsidRDefault="000A40EF" w:rsidP="00A869EE">
            <w:pPr>
              <w:keepNext/>
              <w:keepLines/>
              <w:jc w:val="center"/>
              <w:rPr>
                <w:sz w:val="24"/>
              </w:rPr>
            </w:pPr>
            <w:r>
              <w:rPr>
                <w:sz w:val="24"/>
              </w:rPr>
              <w:t>18</w:t>
            </w:r>
            <w:r w:rsidR="00F71A28">
              <w:rPr>
                <w:sz w:val="24"/>
              </w:rPr>
              <w:t xml:space="preserve"> </w:t>
            </w:r>
            <w:r w:rsidR="00A869EE">
              <w:rPr>
                <w:sz w:val="24"/>
              </w:rPr>
              <w:t>-</w:t>
            </w:r>
            <w:r w:rsidR="00F71A28">
              <w:rPr>
                <w:sz w:val="24"/>
              </w:rPr>
              <w:t xml:space="preserve"> </w:t>
            </w:r>
            <w:r w:rsidR="008130E4">
              <w:rPr>
                <w:sz w:val="24"/>
              </w:rPr>
              <w:t>30</w:t>
            </w:r>
          </w:p>
        </w:tc>
        <w:tc>
          <w:tcPr>
            <w:tcW w:w="1355" w:type="pct"/>
          </w:tcPr>
          <w:p w14:paraId="74971C3A" w14:textId="77777777" w:rsidR="000A40EF" w:rsidRDefault="000A40EF" w:rsidP="00D43FD9">
            <w:pPr>
              <w:keepNext/>
              <w:keepLines/>
              <w:jc w:val="center"/>
              <w:rPr>
                <w:sz w:val="24"/>
              </w:rPr>
            </w:pPr>
            <w:r>
              <w:rPr>
                <w:sz w:val="24"/>
              </w:rPr>
              <w:t>12</w:t>
            </w:r>
            <w:r w:rsidR="00F71A28">
              <w:rPr>
                <w:sz w:val="24"/>
              </w:rPr>
              <w:t xml:space="preserve"> - </w:t>
            </w:r>
            <w:r>
              <w:rPr>
                <w:sz w:val="24"/>
              </w:rPr>
              <w:t>25</w:t>
            </w:r>
          </w:p>
        </w:tc>
        <w:tc>
          <w:tcPr>
            <w:tcW w:w="1557" w:type="pct"/>
          </w:tcPr>
          <w:p w14:paraId="74971C3B" w14:textId="77777777" w:rsidR="000A40EF" w:rsidRDefault="000A40EF" w:rsidP="00D43FD9">
            <w:pPr>
              <w:keepNext/>
              <w:keepLines/>
              <w:jc w:val="center"/>
              <w:rPr>
                <w:sz w:val="24"/>
              </w:rPr>
            </w:pPr>
            <w:r>
              <w:rPr>
                <w:sz w:val="24"/>
              </w:rPr>
              <w:t>± 4</w:t>
            </w:r>
          </w:p>
        </w:tc>
      </w:tr>
      <w:tr w:rsidR="00A86771" w14:paraId="74971C41" w14:textId="77777777" w:rsidTr="00E73D2B">
        <w:trPr>
          <w:jc w:val="center"/>
        </w:trPr>
        <w:tc>
          <w:tcPr>
            <w:tcW w:w="781" w:type="pct"/>
          </w:tcPr>
          <w:p w14:paraId="74971C3D" w14:textId="77777777" w:rsidR="000A40EF" w:rsidRDefault="000A40EF" w:rsidP="00D43FD9">
            <w:pPr>
              <w:keepNext/>
              <w:keepLines/>
              <w:jc w:val="center"/>
              <w:rPr>
                <w:sz w:val="24"/>
              </w:rPr>
            </w:pPr>
            <w:r>
              <w:rPr>
                <w:sz w:val="24"/>
              </w:rPr>
              <w:t>#100</w:t>
            </w:r>
          </w:p>
        </w:tc>
        <w:tc>
          <w:tcPr>
            <w:tcW w:w="1306" w:type="pct"/>
          </w:tcPr>
          <w:p w14:paraId="74971C3E" w14:textId="77777777" w:rsidR="000A40EF" w:rsidRDefault="000A40EF" w:rsidP="00D43FD9">
            <w:pPr>
              <w:keepNext/>
              <w:keepLines/>
              <w:jc w:val="center"/>
              <w:rPr>
                <w:sz w:val="24"/>
              </w:rPr>
            </w:pPr>
            <w:r>
              <w:rPr>
                <w:sz w:val="24"/>
              </w:rPr>
              <w:t>10</w:t>
            </w:r>
            <w:r w:rsidR="00F71A28">
              <w:rPr>
                <w:sz w:val="24"/>
              </w:rPr>
              <w:t xml:space="preserve"> - </w:t>
            </w:r>
            <w:r>
              <w:rPr>
                <w:sz w:val="24"/>
              </w:rPr>
              <w:t>21</w:t>
            </w:r>
          </w:p>
        </w:tc>
        <w:tc>
          <w:tcPr>
            <w:tcW w:w="1355" w:type="pct"/>
          </w:tcPr>
          <w:p w14:paraId="74971C3F" w14:textId="77777777" w:rsidR="000A40EF" w:rsidRDefault="000A40EF" w:rsidP="00D43FD9">
            <w:pPr>
              <w:keepNext/>
              <w:keepLines/>
              <w:jc w:val="center"/>
              <w:rPr>
                <w:sz w:val="24"/>
              </w:rPr>
            </w:pPr>
            <w:r>
              <w:rPr>
                <w:sz w:val="24"/>
              </w:rPr>
              <w:t>7</w:t>
            </w:r>
            <w:r w:rsidR="00F71A28">
              <w:rPr>
                <w:sz w:val="24"/>
              </w:rPr>
              <w:t xml:space="preserve"> - </w:t>
            </w:r>
            <w:r>
              <w:rPr>
                <w:sz w:val="24"/>
              </w:rPr>
              <w:t>18</w:t>
            </w:r>
          </w:p>
        </w:tc>
        <w:tc>
          <w:tcPr>
            <w:tcW w:w="1557" w:type="pct"/>
          </w:tcPr>
          <w:p w14:paraId="74971C40" w14:textId="77777777" w:rsidR="000A40EF" w:rsidRDefault="000A40EF" w:rsidP="00D43FD9">
            <w:pPr>
              <w:keepNext/>
              <w:keepLines/>
              <w:jc w:val="center"/>
              <w:rPr>
                <w:sz w:val="24"/>
              </w:rPr>
            </w:pPr>
            <w:r>
              <w:rPr>
                <w:sz w:val="24"/>
              </w:rPr>
              <w:t>± 3</w:t>
            </w:r>
          </w:p>
        </w:tc>
      </w:tr>
      <w:tr w:rsidR="00A86771" w14:paraId="74971C46" w14:textId="77777777" w:rsidTr="00E73D2B">
        <w:trPr>
          <w:jc w:val="center"/>
        </w:trPr>
        <w:tc>
          <w:tcPr>
            <w:tcW w:w="781" w:type="pct"/>
          </w:tcPr>
          <w:p w14:paraId="74971C42" w14:textId="77777777" w:rsidR="000A40EF" w:rsidRDefault="000A40EF">
            <w:pPr>
              <w:jc w:val="center"/>
              <w:rPr>
                <w:sz w:val="24"/>
              </w:rPr>
            </w:pPr>
            <w:r>
              <w:rPr>
                <w:sz w:val="24"/>
              </w:rPr>
              <w:t>#200</w:t>
            </w:r>
          </w:p>
        </w:tc>
        <w:tc>
          <w:tcPr>
            <w:tcW w:w="1306" w:type="pct"/>
          </w:tcPr>
          <w:p w14:paraId="74971C43" w14:textId="77777777" w:rsidR="000A40EF" w:rsidRDefault="000A40EF">
            <w:pPr>
              <w:jc w:val="center"/>
              <w:rPr>
                <w:sz w:val="24"/>
              </w:rPr>
            </w:pPr>
            <w:r>
              <w:rPr>
                <w:sz w:val="24"/>
              </w:rPr>
              <w:t>5</w:t>
            </w:r>
            <w:r w:rsidR="00F71A28">
              <w:rPr>
                <w:sz w:val="24"/>
              </w:rPr>
              <w:t xml:space="preserve"> - </w:t>
            </w:r>
            <w:r>
              <w:rPr>
                <w:sz w:val="24"/>
              </w:rPr>
              <w:t>15</w:t>
            </w:r>
          </w:p>
        </w:tc>
        <w:tc>
          <w:tcPr>
            <w:tcW w:w="1355" w:type="pct"/>
          </w:tcPr>
          <w:p w14:paraId="74971C44" w14:textId="77777777" w:rsidR="000A40EF" w:rsidRDefault="000A40EF">
            <w:pPr>
              <w:jc w:val="center"/>
              <w:rPr>
                <w:sz w:val="24"/>
              </w:rPr>
            </w:pPr>
            <w:r>
              <w:rPr>
                <w:sz w:val="24"/>
              </w:rPr>
              <w:t>5</w:t>
            </w:r>
            <w:r w:rsidR="00F71A28">
              <w:rPr>
                <w:sz w:val="24"/>
              </w:rPr>
              <w:t xml:space="preserve"> - </w:t>
            </w:r>
            <w:r>
              <w:rPr>
                <w:sz w:val="24"/>
              </w:rPr>
              <w:t>15</w:t>
            </w:r>
          </w:p>
        </w:tc>
        <w:tc>
          <w:tcPr>
            <w:tcW w:w="1557" w:type="pct"/>
          </w:tcPr>
          <w:p w14:paraId="74971C45" w14:textId="77777777" w:rsidR="000A40EF" w:rsidRDefault="000A40EF">
            <w:pPr>
              <w:jc w:val="center"/>
              <w:rPr>
                <w:sz w:val="24"/>
              </w:rPr>
            </w:pPr>
            <w:r>
              <w:rPr>
                <w:sz w:val="24"/>
              </w:rPr>
              <w:t>± 2</w:t>
            </w:r>
          </w:p>
        </w:tc>
      </w:tr>
    </w:tbl>
    <w:p w14:paraId="74971C47" w14:textId="77777777" w:rsidR="00622D94" w:rsidRDefault="00622D94">
      <w:pPr>
        <w:rPr>
          <w:sz w:val="24"/>
        </w:rPr>
      </w:pPr>
    </w:p>
    <w:p w14:paraId="74971C48" w14:textId="3129A52B" w:rsidR="00A540ED" w:rsidRPr="0093387F" w:rsidRDefault="00A540ED" w:rsidP="33538311">
      <w:pPr>
        <w:jc w:val="both"/>
        <w:rPr>
          <w:sz w:val="24"/>
          <w:szCs w:val="24"/>
        </w:rPr>
      </w:pPr>
      <w:r w:rsidRPr="3500E5A0">
        <w:rPr>
          <w:sz w:val="24"/>
          <w:szCs w:val="24"/>
        </w:rPr>
        <w:t>The gradation of the aggregate stockpile shall not vary by more than the stockpile</w:t>
      </w:r>
      <w:r w:rsidR="00F71A28" w:rsidRPr="3500E5A0">
        <w:rPr>
          <w:sz w:val="24"/>
          <w:szCs w:val="24"/>
        </w:rPr>
        <w:t xml:space="preserve"> </w:t>
      </w:r>
      <w:r w:rsidRPr="3500E5A0">
        <w:rPr>
          <w:sz w:val="24"/>
          <w:szCs w:val="24"/>
        </w:rPr>
        <w:t>tolerance from the mix design gradation (indicated in the table above) while also</w:t>
      </w:r>
      <w:r w:rsidR="00F71A28" w:rsidRPr="3500E5A0">
        <w:rPr>
          <w:sz w:val="24"/>
          <w:szCs w:val="24"/>
        </w:rPr>
        <w:t xml:space="preserve"> </w:t>
      </w:r>
      <w:r w:rsidRPr="3500E5A0">
        <w:rPr>
          <w:sz w:val="24"/>
          <w:szCs w:val="24"/>
        </w:rPr>
        <w:t xml:space="preserve">remaining within the specification gradation band. </w:t>
      </w:r>
      <w:r w:rsidR="00F71A28" w:rsidRPr="3500E5A0">
        <w:rPr>
          <w:sz w:val="24"/>
          <w:szCs w:val="24"/>
        </w:rPr>
        <w:t xml:space="preserve"> </w:t>
      </w:r>
      <w:r w:rsidRPr="3500E5A0">
        <w:rPr>
          <w:sz w:val="24"/>
          <w:szCs w:val="24"/>
        </w:rPr>
        <w:t>The percentage of aggregate</w:t>
      </w:r>
      <w:r w:rsidR="00F71A28" w:rsidRPr="3500E5A0">
        <w:rPr>
          <w:sz w:val="24"/>
          <w:szCs w:val="24"/>
        </w:rPr>
        <w:t xml:space="preserve"> </w:t>
      </w:r>
      <w:r w:rsidRPr="3500E5A0">
        <w:rPr>
          <w:sz w:val="24"/>
          <w:szCs w:val="24"/>
        </w:rPr>
        <w:t xml:space="preserve">passing any </w:t>
      </w:r>
      <w:r w:rsidR="00F71A28" w:rsidRPr="3500E5A0">
        <w:rPr>
          <w:sz w:val="24"/>
          <w:szCs w:val="24"/>
        </w:rPr>
        <w:t>2</w:t>
      </w:r>
      <w:r w:rsidRPr="3500E5A0">
        <w:rPr>
          <w:sz w:val="24"/>
          <w:szCs w:val="24"/>
        </w:rPr>
        <w:t xml:space="preserve"> successive sieves shall not change from one end of the specified</w:t>
      </w:r>
      <w:r w:rsidR="00F71A28" w:rsidRPr="3500E5A0">
        <w:rPr>
          <w:sz w:val="24"/>
          <w:szCs w:val="24"/>
        </w:rPr>
        <w:t xml:space="preserve"> </w:t>
      </w:r>
      <w:r w:rsidRPr="3500E5A0">
        <w:rPr>
          <w:sz w:val="24"/>
          <w:szCs w:val="24"/>
        </w:rPr>
        <w:t>range to the other end</w:t>
      </w:r>
      <w:r w:rsidRPr="0093387F">
        <w:rPr>
          <w:sz w:val="24"/>
          <w:szCs w:val="24"/>
        </w:rPr>
        <w:t>.</w:t>
      </w:r>
      <w:r w:rsidR="72A4ABF0" w:rsidRPr="0093387F">
        <w:rPr>
          <w:sz w:val="24"/>
          <w:szCs w:val="24"/>
        </w:rPr>
        <w:t xml:space="preserve"> </w:t>
      </w:r>
      <w:r w:rsidR="1A3D01DE" w:rsidRPr="0093387F">
        <w:rPr>
          <w:sz w:val="24"/>
          <w:szCs w:val="24"/>
        </w:rPr>
        <w:t>(</w:t>
      </w:r>
      <w:r w:rsidR="72A4ABF0" w:rsidRPr="0093387F">
        <w:rPr>
          <w:sz w:val="24"/>
          <w:szCs w:val="24"/>
        </w:rPr>
        <w:t>The #200 sieve material shall not vary by more than ±</w:t>
      </w:r>
      <w:r w:rsidR="0025613A" w:rsidRPr="0093387F">
        <w:rPr>
          <w:sz w:val="24"/>
          <w:szCs w:val="24"/>
        </w:rPr>
        <w:t xml:space="preserve"> </w:t>
      </w:r>
      <w:r w:rsidR="72A4ABF0" w:rsidRPr="0093387F">
        <w:rPr>
          <w:sz w:val="24"/>
          <w:szCs w:val="24"/>
        </w:rPr>
        <w:t>2 of the JMF value.</w:t>
      </w:r>
      <w:r w:rsidR="65063BB2" w:rsidRPr="0093387F">
        <w:rPr>
          <w:sz w:val="24"/>
          <w:szCs w:val="24"/>
        </w:rPr>
        <w:t>)</w:t>
      </w:r>
    </w:p>
    <w:p w14:paraId="74971C49" w14:textId="77777777" w:rsidR="00A540ED" w:rsidRPr="00D43FD9" w:rsidRDefault="00A540ED" w:rsidP="00D43FD9">
      <w:pPr>
        <w:jc w:val="both"/>
        <w:rPr>
          <w:sz w:val="24"/>
        </w:rPr>
      </w:pPr>
    </w:p>
    <w:p w14:paraId="74971C4C" w14:textId="24082CC1" w:rsidR="00A540ED" w:rsidRPr="00D43FD9" w:rsidRDefault="00A540ED" w:rsidP="33538311">
      <w:pPr>
        <w:jc w:val="both"/>
        <w:rPr>
          <w:sz w:val="24"/>
          <w:szCs w:val="24"/>
        </w:rPr>
      </w:pPr>
      <w:r w:rsidRPr="00D43FD9">
        <w:rPr>
          <w:sz w:val="24"/>
        </w:rPr>
        <w:t xml:space="preserve">The aggregate will be accepted at the job location or stockpile based on </w:t>
      </w:r>
      <w:r w:rsidR="001D087C">
        <w:rPr>
          <w:sz w:val="24"/>
        </w:rPr>
        <w:t>2</w:t>
      </w:r>
      <w:r w:rsidR="001D087C" w:rsidRPr="00D43FD9">
        <w:rPr>
          <w:sz w:val="24"/>
        </w:rPr>
        <w:t xml:space="preserve"> </w:t>
      </w:r>
      <w:r w:rsidRPr="00D43FD9">
        <w:rPr>
          <w:sz w:val="24"/>
        </w:rPr>
        <w:t>gradation</w:t>
      </w:r>
      <w:r w:rsidR="00F71A28">
        <w:rPr>
          <w:sz w:val="24"/>
        </w:rPr>
        <w:t xml:space="preserve"> </w:t>
      </w:r>
      <w:r w:rsidRPr="00D43FD9">
        <w:rPr>
          <w:sz w:val="24"/>
        </w:rPr>
        <w:t>tests sampled according to AASHTO T 2.</w:t>
      </w:r>
      <w:r w:rsidR="00F71A28">
        <w:rPr>
          <w:sz w:val="24"/>
        </w:rPr>
        <w:t xml:space="preserve">  </w:t>
      </w:r>
      <w:r w:rsidRPr="00D43FD9">
        <w:rPr>
          <w:sz w:val="24"/>
        </w:rPr>
        <w:t xml:space="preserve">If the average of the </w:t>
      </w:r>
      <w:r w:rsidR="001D087C">
        <w:rPr>
          <w:sz w:val="24"/>
        </w:rPr>
        <w:t>2</w:t>
      </w:r>
      <w:r w:rsidR="001D087C" w:rsidRPr="00D43FD9">
        <w:rPr>
          <w:sz w:val="24"/>
        </w:rPr>
        <w:t xml:space="preserve"> </w:t>
      </w:r>
      <w:r w:rsidRPr="00D43FD9">
        <w:rPr>
          <w:sz w:val="24"/>
        </w:rPr>
        <w:t>tests</w:t>
      </w:r>
      <w:r w:rsidR="00F71A28">
        <w:rPr>
          <w:sz w:val="24"/>
        </w:rPr>
        <w:t xml:space="preserve"> </w:t>
      </w:r>
      <w:r w:rsidRPr="00D43FD9">
        <w:rPr>
          <w:sz w:val="24"/>
        </w:rPr>
        <w:t>is within the stockpile tolerance from the mix design gradation, the material will be</w:t>
      </w:r>
      <w:r w:rsidR="00F71A28">
        <w:rPr>
          <w:sz w:val="24"/>
        </w:rPr>
        <w:t xml:space="preserve"> </w:t>
      </w:r>
      <w:r w:rsidRPr="00D43FD9">
        <w:rPr>
          <w:sz w:val="24"/>
        </w:rPr>
        <w:t xml:space="preserve">accepted. </w:t>
      </w:r>
      <w:r w:rsidR="00F71A28">
        <w:rPr>
          <w:sz w:val="24"/>
        </w:rPr>
        <w:t xml:space="preserve"> </w:t>
      </w:r>
      <w:r w:rsidRPr="00D43FD9">
        <w:rPr>
          <w:sz w:val="24"/>
        </w:rPr>
        <w:t>If the average of those test results is out of specification or tolerance, the</w:t>
      </w:r>
      <w:r w:rsidR="00F71A28">
        <w:rPr>
          <w:sz w:val="24"/>
        </w:rPr>
        <w:t xml:space="preserve"> C</w:t>
      </w:r>
      <w:r w:rsidRPr="00D43FD9">
        <w:rPr>
          <w:sz w:val="24"/>
        </w:rPr>
        <w:t>ontractor will be given the choice to either remove the material or blend additional</w:t>
      </w:r>
      <w:r w:rsidR="00F71A28">
        <w:rPr>
          <w:sz w:val="24"/>
        </w:rPr>
        <w:t xml:space="preserve"> </w:t>
      </w:r>
      <w:r w:rsidRPr="00D43FD9">
        <w:rPr>
          <w:sz w:val="24"/>
        </w:rPr>
        <w:t xml:space="preserve">aggregate with the stockpile material to bring it into compliance. </w:t>
      </w:r>
      <w:r w:rsidR="00F71A28">
        <w:rPr>
          <w:sz w:val="24"/>
        </w:rPr>
        <w:t xml:space="preserve"> </w:t>
      </w:r>
      <w:r w:rsidRPr="00D43FD9">
        <w:rPr>
          <w:sz w:val="24"/>
        </w:rPr>
        <w:t>Materials used in</w:t>
      </w:r>
      <w:r w:rsidR="00F71A28">
        <w:rPr>
          <w:sz w:val="24"/>
        </w:rPr>
        <w:t xml:space="preserve"> </w:t>
      </w:r>
      <w:r w:rsidRPr="00D43FD9">
        <w:rPr>
          <w:sz w:val="24"/>
        </w:rPr>
        <w:t xml:space="preserve">blending </w:t>
      </w:r>
      <w:r w:rsidR="00F71A28">
        <w:rPr>
          <w:sz w:val="24"/>
        </w:rPr>
        <w:t>shall</w:t>
      </w:r>
      <w:r w:rsidRPr="00D43FD9">
        <w:rPr>
          <w:sz w:val="24"/>
        </w:rPr>
        <w:t xml:space="preserve"> meet the required aggregate quality test specifications in Section</w:t>
      </w:r>
      <w:r w:rsidR="00A869EE">
        <w:rPr>
          <w:sz w:val="24"/>
        </w:rPr>
        <w:t> </w:t>
      </w:r>
      <w:r w:rsidRPr="00D43FD9">
        <w:rPr>
          <w:sz w:val="24"/>
        </w:rPr>
        <w:t xml:space="preserve">1012 of the </w:t>
      </w:r>
      <w:r w:rsidRPr="00D43FD9">
        <w:rPr>
          <w:i/>
          <w:sz w:val="24"/>
        </w:rPr>
        <w:t>Standard Specifications</w:t>
      </w:r>
      <w:r w:rsidRPr="00D43FD9">
        <w:rPr>
          <w:sz w:val="24"/>
        </w:rPr>
        <w:t xml:space="preserve"> before blending and </w:t>
      </w:r>
      <w:r w:rsidR="007E7B96">
        <w:rPr>
          <w:sz w:val="24"/>
        </w:rPr>
        <w:t>shall</w:t>
      </w:r>
      <w:r w:rsidRPr="00D43FD9">
        <w:rPr>
          <w:sz w:val="24"/>
        </w:rPr>
        <w:t xml:space="preserve"> be blended in a</w:t>
      </w:r>
      <w:r w:rsidR="00A869EE">
        <w:rPr>
          <w:sz w:val="24"/>
        </w:rPr>
        <w:t> </w:t>
      </w:r>
      <w:r w:rsidRPr="00D43FD9">
        <w:rPr>
          <w:sz w:val="24"/>
        </w:rPr>
        <w:t xml:space="preserve">manner to </w:t>
      </w:r>
      <w:r w:rsidRPr="00D43FD9">
        <w:rPr>
          <w:sz w:val="24"/>
        </w:rPr>
        <w:lastRenderedPageBreak/>
        <w:t>produce a</w:t>
      </w:r>
      <w:r w:rsidR="007E7B96">
        <w:rPr>
          <w:sz w:val="24"/>
        </w:rPr>
        <w:t> </w:t>
      </w:r>
      <w:r w:rsidRPr="00D43FD9">
        <w:rPr>
          <w:sz w:val="24"/>
        </w:rPr>
        <w:t>consistent gradation.</w:t>
      </w:r>
      <w:r w:rsidR="00A86771">
        <w:rPr>
          <w:sz w:val="24"/>
          <w:szCs w:val="24"/>
        </w:rPr>
        <w:t xml:space="preserve">  </w:t>
      </w:r>
      <w:r w:rsidRPr="0390D528">
        <w:rPr>
          <w:sz w:val="24"/>
          <w:szCs w:val="24"/>
        </w:rPr>
        <w:t>Aggregate blending may require a new mix design.</w:t>
      </w:r>
      <w:r w:rsidR="00F71A28" w:rsidRPr="0390D528">
        <w:rPr>
          <w:sz w:val="24"/>
          <w:szCs w:val="24"/>
        </w:rPr>
        <w:t xml:space="preserve">  </w:t>
      </w:r>
      <w:r w:rsidRPr="0390D528">
        <w:rPr>
          <w:sz w:val="24"/>
          <w:szCs w:val="24"/>
        </w:rPr>
        <w:t>Screening shall be required at the stockpile if there are any problems created by</w:t>
      </w:r>
      <w:r w:rsidR="00F71A28" w:rsidRPr="0390D528">
        <w:rPr>
          <w:sz w:val="24"/>
          <w:szCs w:val="24"/>
        </w:rPr>
        <w:t xml:space="preserve"> </w:t>
      </w:r>
      <w:r w:rsidRPr="0390D528">
        <w:rPr>
          <w:sz w:val="24"/>
          <w:szCs w:val="24"/>
        </w:rPr>
        <w:t>oversized materials in the mix.</w:t>
      </w:r>
    </w:p>
    <w:p w14:paraId="74971C50" w14:textId="3695C8F2" w:rsidR="00A540ED" w:rsidRDefault="00A540ED" w:rsidP="00E73D2B">
      <w:pPr>
        <w:jc w:val="both"/>
        <w:rPr>
          <w:sz w:val="24"/>
        </w:rPr>
      </w:pPr>
    </w:p>
    <w:p w14:paraId="74971C51" w14:textId="77777777" w:rsidR="00622D94" w:rsidRDefault="00622D94" w:rsidP="00D43FD9">
      <w:pPr>
        <w:jc w:val="both"/>
        <w:rPr>
          <w:sz w:val="24"/>
        </w:rPr>
      </w:pPr>
      <w:r>
        <w:rPr>
          <w:sz w:val="24"/>
        </w:rPr>
        <w:t>The mineral aggregate shall be weighed by means of scale approved by the Engineer before delivery to the job site.  Emulsified asphalt shall be weighed by means of approved scales or be measured by volume.</w:t>
      </w:r>
    </w:p>
    <w:p w14:paraId="74971C52" w14:textId="77777777" w:rsidR="00622D94" w:rsidRDefault="00622D94" w:rsidP="00D43FD9">
      <w:pPr>
        <w:rPr>
          <w:sz w:val="24"/>
        </w:rPr>
      </w:pPr>
    </w:p>
    <w:p w14:paraId="74971C53" w14:textId="79847FA6" w:rsidR="00A540ED" w:rsidRPr="00C401B6" w:rsidRDefault="00622D94" w:rsidP="7C145372">
      <w:pPr>
        <w:jc w:val="both"/>
        <w:rPr>
          <w:sz w:val="24"/>
          <w:szCs w:val="24"/>
        </w:rPr>
      </w:pPr>
      <w:r w:rsidRPr="00C401B6">
        <w:rPr>
          <w:sz w:val="24"/>
          <w:szCs w:val="24"/>
        </w:rPr>
        <w:t>Precautions shall be taken to ensure that stockpiles do not become contaminated.</w:t>
      </w:r>
    </w:p>
    <w:p w14:paraId="74971C54" w14:textId="77777777" w:rsidR="00622D94" w:rsidRDefault="00622D94">
      <w:pPr>
        <w:jc w:val="both"/>
        <w:rPr>
          <w:sz w:val="24"/>
        </w:rPr>
      </w:pPr>
    </w:p>
    <w:p w14:paraId="74971C55" w14:textId="77777777" w:rsidR="00622D94" w:rsidRDefault="00622D94" w:rsidP="00D43FD9">
      <w:pPr>
        <w:jc w:val="both"/>
        <w:rPr>
          <w:sz w:val="24"/>
        </w:rPr>
      </w:pPr>
      <w:r>
        <w:rPr>
          <w:sz w:val="24"/>
        </w:rPr>
        <w:t xml:space="preserve">Samples for gradation will be taken from aggregate stockpiles designated by the Contractor for use.  Samples for asphalt content shall be taken from the completed mix.  Samples of aggregate and filler will be taken at the job site.  The frequency of sampling and testing will be established by the Engineer based upon the Department's current acceptance program.  The asphalt content will be </w:t>
      </w:r>
      <w:r w:rsidRPr="00EB044E">
        <w:rPr>
          <w:sz w:val="24"/>
        </w:rPr>
        <w:t>determined by AASHTO T</w:t>
      </w:r>
      <w:r w:rsidR="007E7B96" w:rsidRPr="000D30CC">
        <w:rPr>
          <w:sz w:val="24"/>
        </w:rPr>
        <w:t xml:space="preserve"> </w:t>
      </w:r>
      <w:r w:rsidR="00EB044E" w:rsidRPr="00E366AD">
        <w:rPr>
          <w:sz w:val="24"/>
        </w:rPr>
        <w:t>308</w:t>
      </w:r>
      <w:r w:rsidR="00EB044E" w:rsidRPr="00EB044E">
        <w:rPr>
          <w:sz w:val="24"/>
        </w:rPr>
        <w:t xml:space="preserve"> </w:t>
      </w:r>
      <w:r w:rsidRPr="00EB044E">
        <w:rPr>
          <w:sz w:val="24"/>
        </w:rPr>
        <w:t>modified</w:t>
      </w:r>
      <w:r w:rsidRPr="000D30CC">
        <w:rPr>
          <w:sz w:val="24"/>
        </w:rPr>
        <w:t>.</w:t>
      </w:r>
    </w:p>
    <w:p w14:paraId="74971C56" w14:textId="77777777" w:rsidR="00622D94" w:rsidRDefault="00622D94">
      <w:pPr>
        <w:jc w:val="both"/>
        <w:rPr>
          <w:sz w:val="24"/>
        </w:rPr>
      </w:pPr>
    </w:p>
    <w:p w14:paraId="74971C57" w14:textId="77777777" w:rsidR="00622D94" w:rsidRDefault="00622D94">
      <w:pPr>
        <w:keepNext/>
        <w:keepLines/>
        <w:jc w:val="both"/>
        <w:rPr>
          <w:b/>
          <w:sz w:val="24"/>
        </w:rPr>
      </w:pPr>
      <w:r>
        <w:rPr>
          <w:b/>
          <w:sz w:val="24"/>
        </w:rPr>
        <w:t>Equipment</w:t>
      </w:r>
    </w:p>
    <w:p w14:paraId="74971C58" w14:textId="77777777" w:rsidR="00622D94" w:rsidRDefault="00622D94">
      <w:pPr>
        <w:keepNext/>
        <w:keepLines/>
        <w:jc w:val="both"/>
        <w:rPr>
          <w:sz w:val="24"/>
        </w:rPr>
      </w:pPr>
    </w:p>
    <w:p w14:paraId="74971C59" w14:textId="77777777" w:rsidR="000E6207" w:rsidRDefault="000D30CC" w:rsidP="000E6207">
      <w:pPr>
        <w:jc w:val="both"/>
        <w:rPr>
          <w:sz w:val="24"/>
        </w:rPr>
      </w:pPr>
      <w:r>
        <w:rPr>
          <w:sz w:val="24"/>
        </w:rPr>
        <w:t>Use equipment that meets ISSA A143 Section 6.</w:t>
      </w:r>
    </w:p>
    <w:p w14:paraId="74971C5A" w14:textId="77777777" w:rsidR="000E6207" w:rsidRPr="000E6207" w:rsidRDefault="000E6207" w:rsidP="000E6207">
      <w:pPr>
        <w:jc w:val="both"/>
        <w:rPr>
          <w:sz w:val="24"/>
        </w:rPr>
      </w:pPr>
    </w:p>
    <w:p w14:paraId="74971C5B" w14:textId="2F623E12" w:rsidR="00CA28AA" w:rsidDel="000D30CC" w:rsidRDefault="000E6207">
      <w:pPr>
        <w:jc w:val="both"/>
        <w:rPr>
          <w:sz w:val="24"/>
        </w:rPr>
      </w:pPr>
      <w:r w:rsidRPr="000E6207">
        <w:rPr>
          <w:sz w:val="24"/>
        </w:rPr>
        <w:t>Each mixing unit to be used in performance of the work shall be calibrated in the presence of the</w:t>
      </w:r>
      <w:r w:rsidR="00476336">
        <w:rPr>
          <w:sz w:val="24"/>
        </w:rPr>
        <w:t xml:space="preserve"> </w:t>
      </w:r>
      <w:r>
        <w:rPr>
          <w:sz w:val="24"/>
        </w:rPr>
        <w:t>Engineer</w:t>
      </w:r>
      <w:r w:rsidRPr="000E6207">
        <w:rPr>
          <w:sz w:val="24"/>
        </w:rPr>
        <w:t xml:space="preserve"> </w:t>
      </w:r>
      <w:r>
        <w:rPr>
          <w:sz w:val="24"/>
        </w:rPr>
        <w:t>before</w:t>
      </w:r>
      <w:r w:rsidRPr="000E6207">
        <w:rPr>
          <w:sz w:val="24"/>
        </w:rPr>
        <w:t xml:space="preserve"> </w:t>
      </w:r>
      <w:r>
        <w:rPr>
          <w:sz w:val="24"/>
        </w:rPr>
        <w:t>beginning the work</w:t>
      </w:r>
      <w:r w:rsidRPr="000E6207">
        <w:rPr>
          <w:sz w:val="24"/>
        </w:rPr>
        <w:t xml:space="preserve">. </w:t>
      </w:r>
      <w:r>
        <w:rPr>
          <w:sz w:val="24"/>
        </w:rPr>
        <w:t xml:space="preserve"> Submit calibration documentation to the Engineer.  </w:t>
      </w:r>
      <w:r w:rsidRPr="000E6207">
        <w:rPr>
          <w:sz w:val="24"/>
        </w:rPr>
        <w:t>Any equipment replacement affecting</w:t>
      </w:r>
      <w:r>
        <w:rPr>
          <w:sz w:val="24"/>
        </w:rPr>
        <w:t xml:space="preserve"> </w:t>
      </w:r>
      <w:r w:rsidRPr="000E6207">
        <w:rPr>
          <w:sz w:val="24"/>
        </w:rPr>
        <w:t xml:space="preserve">material proportioning requires that the machine be recalibrated. </w:t>
      </w:r>
      <w:r w:rsidR="00A869EE">
        <w:rPr>
          <w:sz w:val="24"/>
        </w:rPr>
        <w:t xml:space="preserve"> </w:t>
      </w:r>
      <w:r w:rsidRPr="000E6207">
        <w:rPr>
          <w:sz w:val="24"/>
        </w:rPr>
        <w:t>No machine will be allowed to work</w:t>
      </w:r>
      <w:r w:rsidR="00CA28AA">
        <w:rPr>
          <w:sz w:val="24"/>
        </w:rPr>
        <w:t xml:space="preserve"> </w:t>
      </w:r>
      <w:r w:rsidRPr="000E6207">
        <w:rPr>
          <w:sz w:val="24"/>
        </w:rPr>
        <w:t>on the project until the</w:t>
      </w:r>
      <w:r w:rsidR="00A869EE">
        <w:rPr>
          <w:sz w:val="24"/>
        </w:rPr>
        <w:t xml:space="preserve"> calibration has been accepted</w:t>
      </w:r>
      <w:r w:rsidR="00A86771">
        <w:rPr>
          <w:sz w:val="24"/>
        </w:rPr>
        <w:t xml:space="preserve"> by the Engineer</w:t>
      </w:r>
      <w:r w:rsidR="00A869EE">
        <w:rPr>
          <w:sz w:val="24"/>
        </w:rPr>
        <w:t>.</w:t>
      </w:r>
    </w:p>
    <w:p w14:paraId="74971C5C" w14:textId="77777777" w:rsidR="000E6207" w:rsidRDefault="000E6207" w:rsidP="00E366AD">
      <w:pPr>
        <w:jc w:val="both"/>
        <w:rPr>
          <w:b/>
          <w:sz w:val="24"/>
        </w:rPr>
      </w:pPr>
    </w:p>
    <w:p w14:paraId="74971C5D" w14:textId="77777777" w:rsidR="00622D94" w:rsidRDefault="00622D94" w:rsidP="00D43FD9">
      <w:pPr>
        <w:keepNext/>
        <w:keepLines/>
        <w:tabs>
          <w:tab w:val="left" w:pos="6945"/>
        </w:tabs>
        <w:jc w:val="both"/>
        <w:rPr>
          <w:b/>
          <w:sz w:val="24"/>
        </w:rPr>
      </w:pPr>
      <w:r>
        <w:rPr>
          <w:b/>
          <w:sz w:val="24"/>
        </w:rPr>
        <w:t>Construction Methods</w:t>
      </w:r>
    </w:p>
    <w:p w14:paraId="74971C5E" w14:textId="77777777" w:rsidR="00622D94" w:rsidRDefault="00622D94" w:rsidP="00D43FD9">
      <w:pPr>
        <w:keepNext/>
        <w:keepLines/>
        <w:jc w:val="both"/>
        <w:rPr>
          <w:sz w:val="24"/>
        </w:rPr>
      </w:pPr>
    </w:p>
    <w:p w14:paraId="51757616" w14:textId="543E001B" w:rsidR="00C401B6" w:rsidRDefault="00C401B6" w:rsidP="00C401B6">
      <w:pPr>
        <w:keepNext/>
        <w:keepLines/>
        <w:jc w:val="both"/>
        <w:rPr>
          <w:sz w:val="24"/>
        </w:rPr>
      </w:pPr>
      <w:r>
        <w:rPr>
          <w:sz w:val="24"/>
        </w:rPr>
        <w:t xml:space="preserve">(A)      </w:t>
      </w:r>
      <w:r w:rsidRPr="00D43FD9">
        <w:rPr>
          <w:sz w:val="24"/>
        </w:rPr>
        <w:t xml:space="preserve">Weather </w:t>
      </w:r>
    </w:p>
    <w:p w14:paraId="22401B83" w14:textId="77777777" w:rsidR="00C401B6" w:rsidRPr="00D43FD9" w:rsidRDefault="00C401B6" w:rsidP="00C401B6">
      <w:pPr>
        <w:keepNext/>
        <w:keepLines/>
        <w:jc w:val="both"/>
        <w:rPr>
          <w:sz w:val="24"/>
        </w:rPr>
      </w:pPr>
    </w:p>
    <w:p w14:paraId="106C4231" w14:textId="649526D1" w:rsidR="00C401B6" w:rsidRPr="0093387F" w:rsidRDefault="00E73D2B" w:rsidP="00C401B6">
      <w:pPr>
        <w:ind w:left="720"/>
        <w:jc w:val="both"/>
        <w:rPr>
          <w:sz w:val="24"/>
          <w:szCs w:val="24"/>
        </w:rPr>
      </w:pPr>
      <w:r>
        <w:rPr>
          <w:sz w:val="24"/>
          <w:szCs w:val="24"/>
        </w:rPr>
        <w:t xml:space="preserve">Place </w:t>
      </w:r>
      <w:r w:rsidR="00C401B6" w:rsidRPr="7C145372">
        <w:rPr>
          <w:sz w:val="24"/>
          <w:szCs w:val="24"/>
        </w:rPr>
        <w:t xml:space="preserve">material only when the surface is dry and the atmospheric and surface temperature is at least 50°F and rising and there is no chance of temperatures below 32°F within 24 hours from the time the material is applied. </w:t>
      </w:r>
      <w:r w:rsidR="00C401B6">
        <w:rPr>
          <w:sz w:val="24"/>
          <w:szCs w:val="24"/>
        </w:rPr>
        <w:t xml:space="preserve"> </w:t>
      </w:r>
      <w:r>
        <w:rPr>
          <w:sz w:val="24"/>
          <w:szCs w:val="24"/>
        </w:rPr>
        <w:t>Do not place t</w:t>
      </w:r>
      <w:r w:rsidRPr="0093387F">
        <w:rPr>
          <w:sz w:val="24"/>
          <w:szCs w:val="24"/>
        </w:rPr>
        <w:t xml:space="preserve">he </w:t>
      </w:r>
      <w:r w:rsidR="00C401B6" w:rsidRPr="0093387F">
        <w:rPr>
          <w:sz w:val="24"/>
          <w:szCs w:val="24"/>
        </w:rPr>
        <w:t xml:space="preserve">material when the atmospheric temperature is 50°F and falling or if rain is imminent. </w:t>
      </w:r>
    </w:p>
    <w:p w14:paraId="2433FDDC" w14:textId="77777777" w:rsidR="00C401B6" w:rsidRDefault="00C401B6" w:rsidP="00C401B6">
      <w:pPr>
        <w:jc w:val="both"/>
        <w:rPr>
          <w:sz w:val="24"/>
        </w:rPr>
      </w:pPr>
    </w:p>
    <w:p w14:paraId="799EB344" w14:textId="12A41E49" w:rsidR="00C401B6" w:rsidRPr="00D43FD9" w:rsidRDefault="00C401B6" w:rsidP="00C401B6">
      <w:pPr>
        <w:keepNext/>
        <w:keepLines/>
        <w:jc w:val="both"/>
        <w:rPr>
          <w:sz w:val="24"/>
        </w:rPr>
      </w:pPr>
      <w:r>
        <w:rPr>
          <w:sz w:val="24"/>
        </w:rPr>
        <w:t xml:space="preserve">(B)      </w:t>
      </w:r>
      <w:r w:rsidRPr="00D43FD9">
        <w:rPr>
          <w:sz w:val="24"/>
        </w:rPr>
        <w:t>Surface</w:t>
      </w:r>
      <w:r>
        <w:rPr>
          <w:sz w:val="24"/>
        </w:rPr>
        <w:t xml:space="preserve"> </w:t>
      </w:r>
      <w:r w:rsidRPr="00D43FD9">
        <w:rPr>
          <w:sz w:val="24"/>
        </w:rPr>
        <w:t>Preparation</w:t>
      </w:r>
    </w:p>
    <w:p w14:paraId="58502971" w14:textId="77777777" w:rsidR="00C401B6" w:rsidRDefault="00C401B6" w:rsidP="00C401B6">
      <w:pPr>
        <w:keepNext/>
        <w:keepLines/>
        <w:jc w:val="both"/>
        <w:rPr>
          <w:sz w:val="24"/>
        </w:rPr>
      </w:pPr>
    </w:p>
    <w:p w14:paraId="1652CA11" w14:textId="2B5C898A" w:rsidR="00C401B6" w:rsidRPr="00BA61C5" w:rsidRDefault="00C401B6" w:rsidP="00C401B6">
      <w:pPr>
        <w:ind w:left="720"/>
        <w:jc w:val="both"/>
        <w:rPr>
          <w:sz w:val="24"/>
          <w:szCs w:val="24"/>
        </w:rPr>
      </w:pPr>
      <w:r w:rsidRPr="7C145372">
        <w:rPr>
          <w:sz w:val="24"/>
          <w:szCs w:val="24"/>
        </w:rPr>
        <w:t>Immediately prior to applying the paving mixture the surface shall be thoroughly cleaned of all vegetation, loose materials, dirt, mud, and other deleterious materials</w:t>
      </w:r>
      <w:r w:rsidRPr="001531BD">
        <w:rPr>
          <w:sz w:val="24"/>
          <w:szCs w:val="24"/>
        </w:rPr>
        <w:t xml:space="preserve">.  </w:t>
      </w:r>
      <w:r w:rsidR="00E73D2B">
        <w:rPr>
          <w:sz w:val="24"/>
          <w:szCs w:val="24"/>
        </w:rPr>
        <w:t>Protect and cover all m</w:t>
      </w:r>
      <w:r w:rsidR="00E73D2B" w:rsidRPr="001531BD">
        <w:rPr>
          <w:sz w:val="24"/>
          <w:szCs w:val="24"/>
        </w:rPr>
        <w:t>anholes</w:t>
      </w:r>
      <w:r w:rsidRPr="001531BD">
        <w:rPr>
          <w:sz w:val="24"/>
          <w:szCs w:val="24"/>
        </w:rPr>
        <w:t xml:space="preserve">, valve boxes, drop inlets and other service entrances </w:t>
      </w:r>
      <w:r w:rsidR="001D087C">
        <w:rPr>
          <w:sz w:val="24"/>
          <w:szCs w:val="24"/>
        </w:rPr>
        <w:t>prior to installation of</w:t>
      </w:r>
      <w:r w:rsidRPr="001531BD">
        <w:rPr>
          <w:sz w:val="24"/>
          <w:szCs w:val="24"/>
        </w:rPr>
        <w:t xml:space="preserve"> the micro</w:t>
      </w:r>
      <w:r w:rsidR="00A93104">
        <w:rPr>
          <w:sz w:val="24"/>
          <w:szCs w:val="24"/>
        </w:rPr>
        <w:t xml:space="preserve"> </w:t>
      </w:r>
      <w:r w:rsidRPr="001531BD">
        <w:rPr>
          <w:sz w:val="24"/>
          <w:szCs w:val="24"/>
        </w:rPr>
        <w:t xml:space="preserve">surfacing.  Remove all </w:t>
      </w:r>
      <w:r w:rsidR="00FC4B2D">
        <w:rPr>
          <w:sz w:val="24"/>
          <w:szCs w:val="24"/>
        </w:rPr>
        <w:t xml:space="preserve">thermoplastic </w:t>
      </w:r>
      <w:r w:rsidR="00E13F9B">
        <w:rPr>
          <w:sz w:val="24"/>
          <w:szCs w:val="24"/>
        </w:rPr>
        <w:t>lines, symbols and characters</w:t>
      </w:r>
      <w:r w:rsidR="00BA61C5">
        <w:rPr>
          <w:sz w:val="24"/>
          <w:szCs w:val="24"/>
        </w:rPr>
        <w:t xml:space="preserve"> in accordance with Subarticle 1205-3(I) of the </w:t>
      </w:r>
      <w:r w:rsidR="00BA61C5" w:rsidRPr="00E73D2B">
        <w:rPr>
          <w:i/>
          <w:iCs/>
          <w:sz w:val="24"/>
          <w:szCs w:val="24"/>
        </w:rPr>
        <w:t>Standard Specifications</w:t>
      </w:r>
      <w:r w:rsidR="00BA61C5">
        <w:rPr>
          <w:sz w:val="24"/>
          <w:szCs w:val="24"/>
        </w:rPr>
        <w:t xml:space="preserve">. Remove </w:t>
      </w:r>
      <w:r w:rsidR="00384640" w:rsidRPr="00384640">
        <w:rPr>
          <w:sz w:val="24"/>
          <w:szCs w:val="24"/>
        </w:rPr>
        <w:t>raised pavement mark</w:t>
      </w:r>
      <w:r w:rsidR="008A180D">
        <w:rPr>
          <w:sz w:val="24"/>
          <w:szCs w:val="24"/>
        </w:rPr>
        <w:t>er</w:t>
      </w:r>
      <w:r w:rsidR="00384640" w:rsidRPr="00384640">
        <w:rPr>
          <w:sz w:val="24"/>
          <w:szCs w:val="24"/>
        </w:rPr>
        <w:t xml:space="preserve">s </w:t>
      </w:r>
      <w:r w:rsidR="00384640">
        <w:rPr>
          <w:sz w:val="24"/>
          <w:szCs w:val="24"/>
        </w:rPr>
        <w:t xml:space="preserve">and </w:t>
      </w:r>
      <w:r w:rsidR="00FC4B2D">
        <w:rPr>
          <w:sz w:val="24"/>
          <w:szCs w:val="24"/>
        </w:rPr>
        <w:t xml:space="preserve">snowplowable delineation </w:t>
      </w:r>
      <w:r w:rsidR="00BA61C5">
        <w:rPr>
          <w:sz w:val="24"/>
          <w:szCs w:val="24"/>
        </w:rPr>
        <w:t xml:space="preserve">and prepare the surface for micro surfacing as directed by the Engineer. Snowplowable delineation treatments </w:t>
      </w:r>
      <w:r w:rsidR="002129A1">
        <w:rPr>
          <w:sz w:val="24"/>
          <w:szCs w:val="24"/>
        </w:rPr>
        <w:t xml:space="preserve">include </w:t>
      </w:r>
      <w:r w:rsidR="007F0B2F">
        <w:rPr>
          <w:sz w:val="24"/>
          <w:szCs w:val="24"/>
        </w:rPr>
        <w:t xml:space="preserve">but are not limited to </w:t>
      </w:r>
      <w:r w:rsidR="002129A1">
        <w:rPr>
          <w:sz w:val="24"/>
          <w:szCs w:val="24"/>
        </w:rPr>
        <w:t xml:space="preserve">polycarbonate H-shaped markers, inlaid raised pavement markers, </w:t>
      </w:r>
      <w:r w:rsidR="002129A1" w:rsidRPr="002129A1">
        <w:rPr>
          <w:sz w:val="24"/>
          <w:szCs w:val="24"/>
        </w:rPr>
        <w:t xml:space="preserve">10' </w:t>
      </w:r>
      <w:r w:rsidR="002129A1">
        <w:rPr>
          <w:sz w:val="24"/>
          <w:szCs w:val="24"/>
        </w:rPr>
        <w:t>r</w:t>
      </w:r>
      <w:r w:rsidR="002129A1" w:rsidRPr="002129A1">
        <w:rPr>
          <w:sz w:val="24"/>
          <w:szCs w:val="24"/>
        </w:rPr>
        <w:t xml:space="preserve">umble </w:t>
      </w:r>
      <w:r w:rsidR="002129A1">
        <w:rPr>
          <w:sz w:val="24"/>
          <w:szCs w:val="24"/>
        </w:rPr>
        <w:t>s</w:t>
      </w:r>
      <w:r w:rsidR="002129A1" w:rsidRPr="002129A1">
        <w:rPr>
          <w:sz w:val="24"/>
          <w:szCs w:val="24"/>
        </w:rPr>
        <w:t>kips</w:t>
      </w:r>
      <w:r w:rsidR="002129A1">
        <w:rPr>
          <w:sz w:val="24"/>
          <w:szCs w:val="24"/>
        </w:rPr>
        <w:t>, i</w:t>
      </w:r>
      <w:r w:rsidR="002129A1" w:rsidRPr="002129A1">
        <w:rPr>
          <w:sz w:val="24"/>
          <w:szCs w:val="24"/>
        </w:rPr>
        <w:t xml:space="preserve">nlaid </w:t>
      </w:r>
      <w:r w:rsidR="002129A1">
        <w:rPr>
          <w:sz w:val="24"/>
          <w:szCs w:val="24"/>
        </w:rPr>
        <w:t>c</w:t>
      </w:r>
      <w:r w:rsidR="002129A1" w:rsidRPr="002129A1">
        <w:rPr>
          <w:sz w:val="24"/>
          <w:szCs w:val="24"/>
        </w:rPr>
        <w:t xml:space="preserve">radle </w:t>
      </w:r>
      <w:r w:rsidR="002129A1">
        <w:rPr>
          <w:sz w:val="24"/>
          <w:szCs w:val="24"/>
        </w:rPr>
        <w:t>m</w:t>
      </w:r>
      <w:r w:rsidR="002129A1" w:rsidRPr="002129A1">
        <w:rPr>
          <w:sz w:val="24"/>
          <w:szCs w:val="24"/>
        </w:rPr>
        <w:t>arkers</w:t>
      </w:r>
      <w:r w:rsidR="002129A1">
        <w:rPr>
          <w:sz w:val="24"/>
          <w:szCs w:val="24"/>
        </w:rPr>
        <w:t xml:space="preserve"> and </w:t>
      </w:r>
      <w:r w:rsidR="002129A1" w:rsidRPr="002129A1">
        <w:rPr>
          <w:sz w:val="24"/>
          <w:szCs w:val="24"/>
        </w:rPr>
        <w:t xml:space="preserve">10' </w:t>
      </w:r>
      <w:r w:rsidR="002129A1">
        <w:rPr>
          <w:sz w:val="24"/>
          <w:szCs w:val="24"/>
        </w:rPr>
        <w:t>i</w:t>
      </w:r>
      <w:r w:rsidR="002129A1" w:rsidRPr="002129A1">
        <w:rPr>
          <w:sz w:val="24"/>
          <w:szCs w:val="24"/>
        </w:rPr>
        <w:t xml:space="preserve">nlaid </w:t>
      </w:r>
      <w:r w:rsidR="002129A1">
        <w:rPr>
          <w:sz w:val="24"/>
          <w:szCs w:val="24"/>
        </w:rPr>
        <w:t>p</w:t>
      </w:r>
      <w:r w:rsidR="002129A1" w:rsidRPr="002129A1">
        <w:rPr>
          <w:sz w:val="24"/>
          <w:szCs w:val="24"/>
        </w:rPr>
        <w:t xml:space="preserve">avement </w:t>
      </w:r>
      <w:r w:rsidR="002129A1">
        <w:rPr>
          <w:sz w:val="24"/>
          <w:szCs w:val="24"/>
        </w:rPr>
        <w:t>m</w:t>
      </w:r>
      <w:r w:rsidR="002129A1" w:rsidRPr="002129A1">
        <w:rPr>
          <w:sz w:val="24"/>
          <w:szCs w:val="24"/>
        </w:rPr>
        <w:t>arkings</w:t>
      </w:r>
      <w:r w:rsidR="00FF7BA4">
        <w:rPr>
          <w:sz w:val="24"/>
          <w:szCs w:val="24"/>
        </w:rPr>
        <w:t>.</w:t>
      </w:r>
      <w:r w:rsidR="007F0B2F">
        <w:rPr>
          <w:sz w:val="24"/>
          <w:szCs w:val="24"/>
        </w:rPr>
        <w:t xml:space="preserve">  A</w:t>
      </w:r>
      <w:r w:rsidR="00FC4B2D">
        <w:rPr>
          <w:sz w:val="24"/>
          <w:szCs w:val="24"/>
        </w:rPr>
        <w:t xml:space="preserve">s </w:t>
      </w:r>
      <w:r w:rsidR="00FC4B2D">
        <w:rPr>
          <w:sz w:val="24"/>
          <w:szCs w:val="24"/>
        </w:rPr>
        <w:lastRenderedPageBreak/>
        <w:t>directed</w:t>
      </w:r>
      <w:r w:rsidR="00B73A96">
        <w:rPr>
          <w:sz w:val="24"/>
          <w:szCs w:val="24"/>
        </w:rPr>
        <w:t xml:space="preserve"> by the Engineer </w:t>
      </w:r>
      <w:r w:rsidR="00C3096C">
        <w:rPr>
          <w:sz w:val="24"/>
          <w:szCs w:val="24"/>
        </w:rPr>
        <w:t xml:space="preserve">remove any other additional pavement markings </w:t>
      </w:r>
      <w:r w:rsidR="00F70C26">
        <w:rPr>
          <w:sz w:val="24"/>
          <w:szCs w:val="24"/>
        </w:rPr>
        <w:t>prior to micro</w:t>
      </w:r>
      <w:r w:rsidR="00A93104">
        <w:rPr>
          <w:sz w:val="24"/>
          <w:szCs w:val="24"/>
        </w:rPr>
        <w:t xml:space="preserve"> </w:t>
      </w:r>
      <w:r w:rsidR="00F70C26">
        <w:rPr>
          <w:sz w:val="24"/>
          <w:szCs w:val="24"/>
        </w:rPr>
        <w:t xml:space="preserve">surfacing in accordance with Subarticle 1205-3(I) of the </w:t>
      </w:r>
      <w:r w:rsidR="00F70C26" w:rsidRPr="0093387F">
        <w:rPr>
          <w:i/>
          <w:iCs/>
          <w:sz w:val="24"/>
          <w:szCs w:val="24"/>
        </w:rPr>
        <w:t>Standard Specifications</w:t>
      </w:r>
      <w:r w:rsidRPr="0093387F">
        <w:rPr>
          <w:i/>
          <w:iCs/>
          <w:sz w:val="24"/>
          <w:szCs w:val="24"/>
        </w:rPr>
        <w:t>.</w:t>
      </w:r>
    </w:p>
    <w:p w14:paraId="5BEA8305" w14:textId="77777777" w:rsidR="00C401B6" w:rsidRDefault="00C401B6" w:rsidP="00F21CAB">
      <w:pPr>
        <w:keepNext/>
        <w:keepLines/>
        <w:jc w:val="both"/>
        <w:rPr>
          <w:sz w:val="24"/>
        </w:rPr>
      </w:pPr>
    </w:p>
    <w:p w14:paraId="74971C66" w14:textId="6AB7E71D" w:rsidR="00EF25F5" w:rsidRPr="00D43FD9" w:rsidRDefault="00EF25F5" w:rsidP="7C145372">
      <w:pPr>
        <w:keepNext/>
        <w:keepLines/>
        <w:jc w:val="both"/>
        <w:rPr>
          <w:sz w:val="24"/>
          <w:szCs w:val="24"/>
        </w:rPr>
      </w:pPr>
      <w:r w:rsidRPr="28E55E86">
        <w:rPr>
          <w:sz w:val="24"/>
          <w:szCs w:val="24"/>
        </w:rPr>
        <w:t>(</w:t>
      </w:r>
      <w:r w:rsidR="00C401B6">
        <w:rPr>
          <w:sz w:val="24"/>
          <w:szCs w:val="24"/>
        </w:rPr>
        <w:t>C</w:t>
      </w:r>
      <w:r w:rsidRPr="28E55E86">
        <w:rPr>
          <w:sz w:val="24"/>
          <w:szCs w:val="24"/>
        </w:rPr>
        <w:t>)</w:t>
      </w:r>
      <w:r>
        <w:tab/>
      </w:r>
      <w:r w:rsidRPr="28E55E86">
        <w:rPr>
          <w:sz w:val="24"/>
          <w:szCs w:val="24"/>
        </w:rPr>
        <w:t>Tack Coat for Micro</w:t>
      </w:r>
      <w:r w:rsidR="00A93104">
        <w:rPr>
          <w:sz w:val="24"/>
          <w:szCs w:val="24"/>
        </w:rPr>
        <w:t xml:space="preserve"> S</w:t>
      </w:r>
      <w:r w:rsidRPr="28E55E86">
        <w:rPr>
          <w:sz w:val="24"/>
          <w:szCs w:val="24"/>
        </w:rPr>
        <w:t>urfacing</w:t>
      </w:r>
    </w:p>
    <w:p w14:paraId="74971C67" w14:textId="77777777" w:rsidR="00EF25F5" w:rsidRPr="00D43FD9" w:rsidRDefault="00EF25F5" w:rsidP="00D43FD9">
      <w:pPr>
        <w:keepNext/>
        <w:keepLines/>
        <w:jc w:val="both"/>
        <w:rPr>
          <w:sz w:val="24"/>
        </w:rPr>
      </w:pPr>
    </w:p>
    <w:p w14:paraId="74971C68" w14:textId="57CC54D6" w:rsidR="00EF25F5" w:rsidRPr="00D43FD9" w:rsidRDefault="00EF25F5" w:rsidP="3414B9BE">
      <w:pPr>
        <w:ind w:left="720"/>
        <w:jc w:val="both"/>
        <w:rPr>
          <w:sz w:val="24"/>
          <w:szCs w:val="24"/>
        </w:rPr>
      </w:pPr>
      <w:r w:rsidRPr="0093387F">
        <w:rPr>
          <w:sz w:val="24"/>
          <w:szCs w:val="24"/>
        </w:rPr>
        <w:t xml:space="preserve">The tack coat used should conform to the manufacturer’s recommendation for the </w:t>
      </w:r>
      <w:r w:rsidR="004422AC" w:rsidRPr="0093387F">
        <w:rPr>
          <w:sz w:val="24"/>
          <w:szCs w:val="24"/>
        </w:rPr>
        <w:t>m</w:t>
      </w:r>
      <w:r w:rsidRPr="0093387F">
        <w:rPr>
          <w:sz w:val="24"/>
          <w:szCs w:val="24"/>
        </w:rPr>
        <w:t>icro</w:t>
      </w:r>
      <w:r w:rsidR="00A93104">
        <w:rPr>
          <w:sz w:val="24"/>
          <w:szCs w:val="24"/>
        </w:rPr>
        <w:t xml:space="preserve"> </w:t>
      </w:r>
      <w:r w:rsidRPr="0093387F">
        <w:rPr>
          <w:sz w:val="24"/>
          <w:szCs w:val="24"/>
        </w:rPr>
        <w:t>surfacing product being applied. The e</w:t>
      </w:r>
      <w:r w:rsidRPr="00B17059">
        <w:rPr>
          <w:sz w:val="24"/>
          <w:szCs w:val="24"/>
        </w:rPr>
        <w:t xml:space="preserve">mulsified asphalt used for tack coat shall be CSS, </w:t>
      </w:r>
      <w:r w:rsidR="000E6207" w:rsidRPr="00B17059">
        <w:rPr>
          <w:sz w:val="24"/>
          <w:szCs w:val="24"/>
        </w:rPr>
        <w:t xml:space="preserve">CQS </w:t>
      </w:r>
      <w:r w:rsidRPr="00B17059">
        <w:rPr>
          <w:sz w:val="24"/>
          <w:szCs w:val="24"/>
        </w:rPr>
        <w:t xml:space="preserve">or the </w:t>
      </w:r>
      <w:r w:rsidR="00E43513" w:rsidRPr="00B17059">
        <w:rPr>
          <w:sz w:val="24"/>
          <w:szCs w:val="24"/>
        </w:rPr>
        <w:t>micro</w:t>
      </w:r>
      <w:r w:rsidR="00A93104">
        <w:rPr>
          <w:sz w:val="24"/>
          <w:szCs w:val="24"/>
        </w:rPr>
        <w:t xml:space="preserve"> </w:t>
      </w:r>
      <w:r w:rsidR="00E43513" w:rsidRPr="00B17059">
        <w:rPr>
          <w:sz w:val="24"/>
          <w:szCs w:val="24"/>
        </w:rPr>
        <w:t>surf</w:t>
      </w:r>
      <w:r w:rsidRPr="00B17059">
        <w:rPr>
          <w:sz w:val="24"/>
          <w:szCs w:val="24"/>
        </w:rPr>
        <w:t xml:space="preserve">acing emulsion </w:t>
      </w:r>
      <w:r w:rsidR="00CC1F53" w:rsidRPr="00B17059">
        <w:rPr>
          <w:sz w:val="24"/>
          <w:szCs w:val="24"/>
        </w:rPr>
        <w:t xml:space="preserve">diluted to </w:t>
      </w:r>
      <w:r w:rsidR="00DF39FE" w:rsidRPr="00B17059">
        <w:rPr>
          <w:sz w:val="24"/>
          <w:szCs w:val="24"/>
        </w:rPr>
        <w:t>one-part</w:t>
      </w:r>
      <w:r w:rsidR="00CC1F53" w:rsidRPr="00B17059">
        <w:rPr>
          <w:sz w:val="24"/>
          <w:szCs w:val="24"/>
        </w:rPr>
        <w:t xml:space="preserve"> emulsified </w:t>
      </w:r>
      <w:r w:rsidR="002E77F5" w:rsidRPr="00B17059">
        <w:rPr>
          <w:sz w:val="24"/>
          <w:szCs w:val="24"/>
        </w:rPr>
        <w:t xml:space="preserve">asphalt to </w:t>
      </w:r>
      <w:r w:rsidR="003C4A3F" w:rsidRPr="00B17059">
        <w:rPr>
          <w:sz w:val="24"/>
          <w:szCs w:val="24"/>
        </w:rPr>
        <w:t>2</w:t>
      </w:r>
      <w:r w:rsidR="002E77F5" w:rsidRPr="00B17059">
        <w:rPr>
          <w:sz w:val="24"/>
          <w:szCs w:val="24"/>
        </w:rPr>
        <w:t xml:space="preserve"> or 3 </w:t>
      </w:r>
      <w:r w:rsidR="00CC1F53" w:rsidRPr="00B17059">
        <w:rPr>
          <w:sz w:val="24"/>
          <w:szCs w:val="24"/>
        </w:rPr>
        <w:t xml:space="preserve">parts water, as approved by the Engineer. </w:t>
      </w:r>
      <w:r w:rsidRPr="28E55E86">
        <w:rPr>
          <w:sz w:val="24"/>
          <w:szCs w:val="24"/>
        </w:rPr>
        <w:t xml:space="preserve">Consult with the </w:t>
      </w:r>
      <w:r w:rsidR="00E43513" w:rsidRPr="28E55E86">
        <w:rPr>
          <w:sz w:val="24"/>
          <w:szCs w:val="24"/>
        </w:rPr>
        <w:t>micro</w:t>
      </w:r>
      <w:r w:rsidR="00A93104">
        <w:rPr>
          <w:sz w:val="24"/>
          <w:szCs w:val="24"/>
        </w:rPr>
        <w:t xml:space="preserve"> </w:t>
      </w:r>
      <w:r w:rsidR="00E43513" w:rsidRPr="28E55E86">
        <w:rPr>
          <w:sz w:val="24"/>
          <w:szCs w:val="24"/>
        </w:rPr>
        <w:t>surf</w:t>
      </w:r>
      <w:r w:rsidRPr="28E55E86">
        <w:rPr>
          <w:sz w:val="24"/>
          <w:szCs w:val="24"/>
        </w:rPr>
        <w:t>acing emulsion supplier to determine dilution stability.</w:t>
      </w:r>
      <w:r w:rsidR="00CC1F53" w:rsidRPr="28E55E86">
        <w:rPr>
          <w:sz w:val="24"/>
          <w:szCs w:val="24"/>
        </w:rPr>
        <w:t xml:space="preserve"> </w:t>
      </w:r>
      <w:r w:rsidRPr="28E55E86">
        <w:rPr>
          <w:sz w:val="24"/>
          <w:szCs w:val="24"/>
        </w:rPr>
        <w:t xml:space="preserve">The distributor shall be capable of applying the </w:t>
      </w:r>
      <w:r w:rsidR="002E77F5" w:rsidRPr="28E55E86">
        <w:rPr>
          <w:sz w:val="24"/>
          <w:szCs w:val="24"/>
        </w:rPr>
        <w:t xml:space="preserve">diluted </w:t>
      </w:r>
      <w:r w:rsidRPr="28E55E86">
        <w:rPr>
          <w:sz w:val="24"/>
          <w:szCs w:val="24"/>
        </w:rPr>
        <w:t>tack coat evenly at a rate of 0.</w:t>
      </w:r>
      <w:r w:rsidR="00DF39FE" w:rsidRPr="28E55E86">
        <w:rPr>
          <w:sz w:val="24"/>
          <w:szCs w:val="24"/>
        </w:rPr>
        <w:t>0</w:t>
      </w:r>
      <w:r w:rsidR="00DF39FE">
        <w:rPr>
          <w:sz w:val="24"/>
          <w:szCs w:val="24"/>
        </w:rPr>
        <w:t>5</w:t>
      </w:r>
      <w:r w:rsidR="00DF39FE" w:rsidRPr="28E55E86">
        <w:rPr>
          <w:sz w:val="24"/>
          <w:szCs w:val="24"/>
        </w:rPr>
        <w:t xml:space="preserve"> </w:t>
      </w:r>
      <w:r w:rsidR="002E77F5" w:rsidRPr="28E55E86">
        <w:rPr>
          <w:sz w:val="24"/>
          <w:szCs w:val="24"/>
        </w:rPr>
        <w:t xml:space="preserve">to </w:t>
      </w:r>
      <w:r w:rsidRPr="28E55E86">
        <w:rPr>
          <w:sz w:val="24"/>
          <w:szCs w:val="24"/>
        </w:rPr>
        <w:t>0.</w:t>
      </w:r>
      <w:r w:rsidR="00DF39FE" w:rsidRPr="28E55E86">
        <w:rPr>
          <w:sz w:val="24"/>
          <w:szCs w:val="24"/>
        </w:rPr>
        <w:t>1</w:t>
      </w:r>
      <w:r w:rsidR="00DF39FE">
        <w:rPr>
          <w:sz w:val="24"/>
          <w:szCs w:val="24"/>
        </w:rPr>
        <w:t>0</w:t>
      </w:r>
      <w:r w:rsidR="00DF39FE" w:rsidRPr="28E55E86">
        <w:rPr>
          <w:sz w:val="24"/>
          <w:szCs w:val="24"/>
        </w:rPr>
        <w:t xml:space="preserve"> </w:t>
      </w:r>
      <w:r w:rsidRPr="28E55E86">
        <w:rPr>
          <w:sz w:val="24"/>
          <w:szCs w:val="24"/>
        </w:rPr>
        <w:t>gal</w:t>
      </w:r>
      <w:r w:rsidR="00D02EF9" w:rsidRPr="28E55E86">
        <w:rPr>
          <w:sz w:val="24"/>
          <w:szCs w:val="24"/>
        </w:rPr>
        <w:t>lons per square yard as</w:t>
      </w:r>
      <w:r w:rsidR="00B20AAE" w:rsidRPr="28E55E86">
        <w:rPr>
          <w:sz w:val="24"/>
          <w:szCs w:val="24"/>
        </w:rPr>
        <w:t xml:space="preserve"> required by the Engineer</w:t>
      </w:r>
      <w:r w:rsidRPr="28E55E86">
        <w:rPr>
          <w:sz w:val="24"/>
          <w:szCs w:val="24"/>
        </w:rPr>
        <w:t xml:space="preserve">.  </w:t>
      </w:r>
      <w:r w:rsidR="007326E6">
        <w:rPr>
          <w:sz w:val="24"/>
          <w:szCs w:val="24"/>
        </w:rPr>
        <w:t>Cure t</w:t>
      </w:r>
      <w:r w:rsidR="007326E6" w:rsidRPr="28E55E86">
        <w:rPr>
          <w:sz w:val="24"/>
          <w:szCs w:val="24"/>
        </w:rPr>
        <w:t xml:space="preserve">he </w:t>
      </w:r>
      <w:r w:rsidRPr="28E55E86">
        <w:rPr>
          <w:sz w:val="24"/>
          <w:szCs w:val="24"/>
        </w:rPr>
        <w:t>tack coat sufficiently before the application of micro</w:t>
      </w:r>
      <w:r w:rsidR="00A93104">
        <w:rPr>
          <w:sz w:val="24"/>
          <w:szCs w:val="24"/>
        </w:rPr>
        <w:t xml:space="preserve"> </w:t>
      </w:r>
      <w:r w:rsidRPr="28E55E86">
        <w:rPr>
          <w:sz w:val="24"/>
          <w:szCs w:val="24"/>
        </w:rPr>
        <w:t>surfacing.</w:t>
      </w:r>
    </w:p>
    <w:p w14:paraId="74971C69" w14:textId="77777777" w:rsidR="00EF25F5" w:rsidRPr="00D43FD9" w:rsidRDefault="00EF25F5" w:rsidP="00D43FD9">
      <w:pPr>
        <w:jc w:val="both"/>
        <w:rPr>
          <w:sz w:val="24"/>
        </w:rPr>
      </w:pPr>
    </w:p>
    <w:p w14:paraId="74971C6A" w14:textId="65016149" w:rsidR="009335CF" w:rsidRDefault="00622D94" w:rsidP="00D43FD9">
      <w:pPr>
        <w:keepNext/>
        <w:keepLines/>
        <w:jc w:val="both"/>
        <w:rPr>
          <w:sz w:val="24"/>
        </w:rPr>
      </w:pPr>
      <w:r w:rsidRPr="00D43FD9">
        <w:rPr>
          <w:sz w:val="24"/>
        </w:rPr>
        <w:t>(</w:t>
      </w:r>
      <w:r w:rsidR="00C401B6">
        <w:rPr>
          <w:sz w:val="24"/>
        </w:rPr>
        <w:t>D</w:t>
      </w:r>
      <w:r w:rsidRPr="00D43FD9">
        <w:rPr>
          <w:sz w:val="24"/>
        </w:rPr>
        <w:t>)</w:t>
      </w:r>
      <w:r w:rsidRPr="00D43FD9">
        <w:rPr>
          <w:sz w:val="24"/>
        </w:rPr>
        <w:tab/>
        <w:t>Application</w:t>
      </w:r>
    </w:p>
    <w:p w14:paraId="74971C6B" w14:textId="77777777" w:rsidR="00AC25DC" w:rsidRDefault="00AC25DC" w:rsidP="00D43FD9">
      <w:pPr>
        <w:keepNext/>
        <w:keepLines/>
        <w:jc w:val="both"/>
        <w:rPr>
          <w:sz w:val="24"/>
        </w:rPr>
      </w:pPr>
    </w:p>
    <w:p w14:paraId="77913791" w14:textId="37A63EC9" w:rsidR="00871A14" w:rsidRDefault="00F801F2" w:rsidP="00DF3FFF">
      <w:pPr>
        <w:ind w:left="720"/>
        <w:jc w:val="both"/>
        <w:rPr>
          <w:sz w:val="24"/>
        </w:rPr>
      </w:pPr>
      <w:r>
        <w:rPr>
          <w:sz w:val="24"/>
        </w:rPr>
        <w:t>Always carry sufficient micro surfacing material to all parts of the spreader box</w:t>
      </w:r>
      <w:r w:rsidR="00622D94">
        <w:rPr>
          <w:sz w:val="24"/>
        </w:rPr>
        <w:t xml:space="preserve"> so that complete coverage is obtained.  Water </w:t>
      </w:r>
      <w:r w:rsidR="009910F0" w:rsidRPr="002E77F5">
        <w:rPr>
          <w:sz w:val="24"/>
        </w:rPr>
        <w:t xml:space="preserve">in very limited quantity </w:t>
      </w:r>
      <w:r w:rsidR="00622D94">
        <w:rPr>
          <w:sz w:val="24"/>
        </w:rPr>
        <w:t>may be sprayed into the spreader box</w:t>
      </w:r>
      <w:r w:rsidR="009910F0">
        <w:rPr>
          <w:sz w:val="24"/>
        </w:rPr>
        <w:t xml:space="preserve"> </w:t>
      </w:r>
      <w:r w:rsidR="009910F0" w:rsidRPr="002E77F5">
        <w:rPr>
          <w:sz w:val="24"/>
        </w:rPr>
        <w:t>to prevent build-up on the blades</w:t>
      </w:r>
      <w:r w:rsidR="00622D94" w:rsidRPr="002E77F5">
        <w:rPr>
          <w:sz w:val="24"/>
        </w:rPr>
        <w:t xml:space="preserve"> </w:t>
      </w:r>
      <w:r w:rsidR="00622D94">
        <w:rPr>
          <w:sz w:val="24"/>
        </w:rPr>
        <w:t xml:space="preserve">to facilitate spreading without harming the mix.  No lumping, balling, or unmixed aggregate shall be permitted in the finished surface.  </w:t>
      </w:r>
      <w:r w:rsidR="00871A14">
        <w:rPr>
          <w:sz w:val="24"/>
        </w:rPr>
        <w:t xml:space="preserve">Screen any oversized aggregate or foreign materials </w:t>
      </w:r>
      <w:r w:rsidR="00622D94">
        <w:rPr>
          <w:sz w:val="24"/>
        </w:rPr>
        <w:t>from the aggregate prior to delivery to the mixing machine.</w:t>
      </w:r>
      <w:r w:rsidR="00034874">
        <w:rPr>
          <w:sz w:val="24"/>
        </w:rPr>
        <w:t xml:space="preserve"> </w:t>
      </w:r>
    </w:p>
    <w:p w14:paraId="7FBB772E" w14:textId="77777777" w:rsidR="00871A14" w:rsidRDefault="00871A14" w:rsidP="00DF3FFF">
      <w:pPr>
        <w:ind w:left="720"/>
        <w:jc w:val="both"/>
        <w:rPr>
          <w:sz w:val="24"/>
        </w:rPr>
      </w:pPr>
    </w:p>
    <w:p w14:paraId="74971C70" w14:textId="25A3B7A7" w:rsidR="00622D94" w:rsidRPr="00C401B6" w:rsidRDefault="00622D94">
      <w:pPr>
        <w:ind w:left="720"/>
        <w:jc w:val="both"/>
        <w:rPr>
          <w:sz w:val="24"/>
        </w:rPr>
      </w:pPr>
      <w:r w:rsidRPr="00C401B6">
        <w:rPr>
          <w:sz w:val="24"/>
        </w:rPr>
        <w:t>In restricted areas where hand spreading is necessary</w:t>
      </w:r>
      <w:r w:rsidR="00372309" w:rsidRPr="00C401B6">
        <w:rPr>
          <w:sz w:val="24"/>
        </w:rPr>
        <w:t>,</w:t>
      </w:r>
      <w:r w:rsidRPr="00C401B6">
        <w:rPr>
          <w:sz w:val="24"/>
        </w:rPr>
        <w:t xml:space="preserve"> slight adjustments to the mix formula may be required to slow setting time.  </w:t>
      </w:r>
      <w:r w:rsidR="007326E6">
        <w:rPr>
          <w:sz w:val="24"/>
        </w:rPr>
        <w:t>Pour t</w:t>
      </w:r>
      <w:r w:rsidR="007326E6" w:rsidRPr="00C401B6">
        <w:rPr>
          <w:sz w:val="24"/>
        </w:rPr>
        <w:t xml:space="preserve">he </w:t>
      </w:r>
      <w:r w:rsidRPr="00C401B6">
        <w:rPr>
          <w:sz w:val="24"/>
        </w:rPr>
        <w:t xml:space="preserve">paving mixture into </w:t>
      </w:r>
      <w:r w:rsidR="009C4954" w:rsidRPr="00C401B6">
        <w:rPr>
          <w:sz w:val="24"/>
        </w:rPr>
        <w:t>a </w:t>
      </w:r>
      <w:r w:rsidRPr="00C401B6">
        <w:rPr>
          <w:sz w:val="24"/>
        </w:rPr>
        <w:t xml:space="preserve">small windrow along one edge of the surface to be covered.  </w:t>
      </w:r>
      <w:r w:rsidR="007326E6">
        <w:rPr>
          <w:sz w:val="24"/>
        </w:rPr>
        <w:t>Spread t</w:t>
      </w:r>
      <w:r w:rsidR="007326E6" w:rsidRPr="00C401B6">
        <w:rPr>
          <w:sz w:val="24"/>
        </w:rPr>
        <w:t xml:space="preserve">he </w:t>
      </w:r>
      <w:r w:rsidRPr="00C401B6">
        <w:rPr>
          <w:sz w:val="24"/>
        </w:rPr>
        <w:t>mixture uniformly by a hand squeegee.</w:t>
      </w:r>
    </w:p>
    <w:p w14:paraId="74971C71" w14:textId="77777777" w:rsidR="00622D94" w:rsidRDefault="00622D94">
      <w:pPr>
        <w:jc w:val="both"/>
        <w:rPr>
          <w:sz w:val="24"/>
        </w:rPr>
      </w:pPr>
    </w:p>
    <w:p w14:paraId="74971C72" w14:textId="77777777" w:rsidR="00622D94" w:rsidRDefault="00622D94">
      <w:pPr>
        <w:ind w:left="720"/>
        <w:jc w:val="both"/>
        <w:rPr>
          <w:sz w:val="24"/>
        </w:rPr>
      </w:pPr>
      <w:r>
        <w:rPr>
          <w:sz w:val="24"/>
        </w:rPr>
        <w:t>The seam where two passes join shall be neat in appearance and uniform.</w:t>
      </w:r>
    </w:p>
    <w:p w14:paraId="74971C73" w14:textId="77777777" w:rsidR="00A869EE" w:rsidRDefault="00A869EE" w:rsidP="00A869EE">
      <w:pPr>
        <w:jc w:val="both"/>
        <w:rPr>
          <w:sz w:val="24"/>
        </w:rPr>
      </w:pPr>
    </w:p>
    <w:p w14:paraId="74971C74" w14:textId="77777777" w:rsidR="00622D94" w:rsidRDefault="00622D94">
      <w:pPr>
        <w:ind w:left="720"/>
        <w:jc w:val="both"/>
        <w:rPr>
          <w:sz w:val="24"/>
        </w:rPr>
      </w:pPr>
      <w:r w:rsidRPr="00C401B6">
        <w:rPr>
          <w:sz w:val="24"/>
        </w:rPr>
        <w:t>All excess material shall be removed from ends of each run immediately on surface course.</w:t>
      </w:r>
    </w:p>
    <w:p w14:paraId="066F9267" w14:textId="77777777" w:rsidR="00871A14" w:rsidRDefault="00871A14">
      <w:pPr>
        <w:ind w:left="720"/>
        <w:jc w:val="both"/>
        <w:rPr>
          <w:sz w:val="24"/>
        </w:rPr>
      </w:pPr>
    </w:p>
    <w:p w14:paraId="061F6E3A" w14:textId="77777777" w:rsidR="00871A14" w:rsidRDefault="00871A14" w:rsidP="00871A14">
      <w:pPr>
        <w:pStyle w:val="ListParagraph"/>
        <w:numPr>
          <w:ilvl w:val="0"/>
          <w:numId w:val="9"/>
        </w:numPr>
        <w:jc w:val="both"/>
        <w:rPr>
          <w:sz w:val="24"/>
        </w:rPr>
      </w:pPr>
      <w:r>
        <w:rPr>
          <w:sz w:val="24"/>
        </w:rPr>
        <w:t>Single Course</w:t>
      </w:r>
    </w:p>
    <w:p w14:paraId="7ED45573" w14:textId="77777777" w:rsidR="00871A14" w:rsidRPr="00C26076" w:rsidRDefault="00871A14" w:rsidP="00871A14">
      <w:pPr>
        <w:ind w:left="720"/>
        <w:jc w:val="both"/>
        <w:rPr>
          <w:sz w:val="24"/>
        </w:rPr>
      </w:pPr>
    </w:p>
    <w:p w14:paraId="41588FBA" w14:textId="448B123D" w:rsidR="00F43430" w:rsidRDefault="00871A14" w:rsidP="00F43430">
      <w:pPr>
        <w:ind w:left="1080"/>
        <w:jc w:val="both"/>
        <w:rPr>
          <w:sz w:val="24"/>
        </w:rPr>
      </w:pPr>
      <w:r w:rsidRPr="002E77F5">
        <w:rPr>
          <w:sz w:val="24"/>
        </w:rPr>
        <w:t>Micro</w:t>
      </w:r>
      <w:r w:rsidR="00A93104">
        <w:rPr>
          <w:sz w:val="24"/>
        </w:rPr>
        <w:t xml:space="preserve"> </w:t>
      </w:r>
      <w:r w:rsidRPr="002E77F5">
        <w:rPr>
          <w:sz w:val="24"/>
        </w:rPr>
        <w:t>surfacing</w:t>
      </w:r>
      <w:r>
        <w:rPr>
          <w:sz w:val="24"/>
        </w:rPr>
        <w:t>, as a single course application,</w:t>
      </w:r>
      <w:r w:rsidRPr="002E77F5">
        <w:rPr>
          <w:sz w:val="24"/>
        </w:rPr>
        <w:t xml:space="preserve"> for the final surface course shall be </w:t>
      </w:r>
      <w:r w:rsidRPr="0093387F">
        <w:rPr>
          <w:sz w:val="24"/>
        </w:rPr>
        <w:t xml:space="preserve">placed at a </w:t>
      </w:r>
      <w:r>
        <w:rPr>
          <w:sz w:val="24"/>
        </w:rPr>
        <w:t>dry aggregate</w:t>
      </w:r>
      <w:r w:rsidRPr="0093387F">
        <w:rPr>
          <w:sz w:val="24"/>
        </w:rPr>
        <w:t xml:space="preserve"> </w:t>
      </w:r>
      <w:r w:rsidR="00F43430">
        <w:rPr>
          <w:sz w:val="24"/>
        </w:rPr>
        <w:t>weight</w:t>
      </w:r>
      <w:r w:rsidRPr="002E77F5">
        <w:rPr>
          <w:sz w:val="24"/>
        </w:rPr>
        <w:t xml:space="preserve"> of 18 to 22 </w:t>
      </w:r>
      <w:r>
        <w:rPr>
          <w:sz w:val="24"/>
        </w:rPr>
        <w:t xml:space="preserve">pounds per square yard </w:t>
      </w:r>
      <w:r w:rsidRPr="002E77F5">
        <w:rPr>
          <w:sz w:val="24"/>
        </w:rPr>
        <w:t>for Type II and 2</w:t>
      </w:r>
      <w:r w:rsidR="00F43430">
        <w:rPr>
          <w:sz w:val="24"/>
        </w:rPr>
        <w:t>0</w:t>
      </w:r>
      <w:r w:rsidRPr="002E77F5">
        <w:rPr>
          <w:sz w:val="24"/>
        </w:rPr>
        <w:t xml:space="preserve"> to 2</w:t>
      </w:r>
      <w:r w:rsidR="00F43430">
        <w:rPr>
          <w:sz w:val="24"/>
        </w:rPr>
        <w:t>4</w:t>
      </w:r>
      <w:r w:rsidRPr="002E77F5">
        <w:rPr>
          <w:sz w:val="24"/>
        </w:rPr>
        <w:t xml:space="preserve"> </w:t>
      </w:r>
      <w:r>
        <w:rPr>
          <w:sz w:val="24"/>
        </w:rPr>
        <w:t xml:space="preserve">pounds per square yard </w:t>
      </w:r>
      <w:r w:rsidRPr="002E77F5">
        <w:rPr>
          <w:sz w:val="24"/>
        </w:rPr>
        <w:t>for Type III.</w:t>
      </w:r>
      <w:r>
        <w:rPr>
          <w:sz w:val="24"/>
        </w:rPr>
        <w:t xml:space="preserve">  </w:t>
      </w:r>
    </w:p>
    <w:p w14:paraId="387FB5EF" w14:textId="77777777" w:rsidR="00F43430" w:rsidRDefault="00F43430" w:rsidP="00F43430">
      <w:pPr>
        <w:ind w:left="1080"/>
        <w:jc w:val="both"/>
        <w:rPr>
          <w:sz w:val="24"/>
        </w:rPr>
      </w:pPr>
    </w:p>
    <w:p w14:paraId="16E48820" w14:textId="2F491466" w:rsidR="00F43430" w:rsidRPr="00E73D2B" w:rsidRDefault="00F43430" w:rsidP="00E73D2B">
      <w:pPr>
        <w:pStyle w:val="ListParagraph"/>
        <w:numPr>
          <w:ilvl w:val="0"/>
          <w:numId w:val="9"/>
        </w:numPr>
        <w:jc w:val="both"/>
        <w:rPr>
          <w:sz w:val="24"/>
        </w:rPr>
      </w:pPr>
      <w:r>
        <w:rPr>
          <w:sz w:val="24"/>
        </w:rPr>
        <w:t>Scratch or Leveling Course</w:t>
      </w:r>
    </w:p>
    <w:p w14:paraId="52F726BC" w14:textId="38FED38A" w:rsidR="00C634C6" w:rsidRDefault="00C634C6">
      <w:pPr>
        <w:rPr>
          <w:sz w:val="24"/>
        </w:rPr>
      </w:pPr>
    </w:p>
    <w:p w14:paraId="40F7CD58" w14:textId="2E73E4B8" w:rsidR="00F43430" w:rsidRPr="00F67CAD" w:rsidRDefault="008A7420" w:rsidP="00E73D2B">
      <w:pPr>
        <w:ind w:left="1080"/>
        <w:jc w:val="both"/>
        <w:rPr>
          <w:sz w:val="24"/>
          <w:szCs w:val="24"/>
        </w:rPr>
      </w:pPr>
      <w:r>
        <w:rPr>
          <w:sz w:val="24"/>
          <w:szCs w:val="24"/>
        </w:rPr>
        <w:t>Apply a</w:t>
      </w:r>
      <w:r w:rsidR="00F43430" w:rsidRPr="00F67CAD">
        <w:rPr>
          <w:sz w:val="24"/>
          <w:szCs w:val="24"/>
        </w:rPr>
        <w:t xml:space="preserve"> full width scratch or leveling course with the spreader box using a stiff rubber strike-off.  </w:t>
      </w:r>
      <w:r w:rsidR="0012410D">
        <w:rPr>
          <w:sz w:val="24"/>
          <w:szCs w:val="24"/>
        </w:rPr>
        <w:t>S</w:t>
      </w:r>
      <w:r w:rsidR="00F43430" w:rsidRPr="00F67CAD">
        <w:rPr>
          <w:sz w:val="24"/>
          <w:szCs w:val="24"/>
        </w:rPr>
        <w:t xml:space="preserve">pread </w:t>
      </w:r>
      <w:r w:rsidR="0012410D">
        <w:rPr>
          <w:sz w:val="24"/>
          <w:szCs w:val="24"/>
        </w:rPr>
        <w:t xml:space="preserve">the mixture </w:t>
      </w:r>
      <w:r w:rsidR="00F43430" w:rsidRPr="00F67CAD">
        <w:rPr>
          <w:sz w:val="24"/>
          <w:szCs w:val="24"/>
        </w:rPr>
        <w:t xml:space="preserve">to fill minor cracks, minor surface irregularities, and shallow potholes and leave a uniform high-skid resistant application of aggregate and asphalt on the surface.  </w:t>
      </w:r>
      <w:r w:rsidR="00F43430">
        <w:rPr>
          <w:sz w:val="24"/>
          <w:szCs w:val="24"/>
        </w:rPr>
        <w:t>Use s</w:t>
      </w:r>
      <w:r w:rsidR="00F43430" w:rsidRPr="00F67CAD">
        <w:rPr>
          <w:sz w:val="24"/>
          <w:szCs w:val="24"/>
        </w:rPr>
        <w:t xml:space="preserve">queegees </w:t>
      </w:r>
      <w:r>
        <w:rPr>
          <w:sz w:val="24"/>
          <w:szCs w:val="24"/>
        </w:rPr>
        <w:t>to</w:t>
      </w:r>
      <w:r w:rsidR="00F43430">
        <w:rPr>
          <w:sz w:val="24"/>
          <w:szCs w:val="24"/>
        </w:rPr>
        <w:t xml:space="preserve"> hand spread </w:t>
      </w:r>
      <w:r w:rsidR="00F43430" w:rsidRPr="00F67CAD">
        <w:rPr>
          <w:sz w:val="24"/>
          <w:szCs w:val="24"/>
        </w:rPr>
        <w:t>the mixture in areas inaccessible to the spreader box</w:t>
      </w:r>
      <w:r>
        <w:rPr>
          <w:sz w:val="24"/>
          <w:szCs w:val="24"/>
        </w:rPr>
        <w:t xml:space="preserve"> or as directed by the Engineer</w:t>
      </w:r>
      <w:r w:rsidR="00F43430" w:rsidRPr="00F67CAD">
        <w:rPr>
          <w:sz w:val="24"/>
          <w:szCs w:val="24"/>
        </w:rPr>
        <w:t xml:space="preserve">. </w:t>
      </w:r>
    </w:p>
    <w:p w14:paraId="7D8D70A2" w14:textId="77777777" w:rsidR="00F43430" w:rsidRPr="00F67CAD" w:rsidRDefault="00F43430" w:rsidP="00F43430">
      <w:pPr>
        <w:ind w:left="720"/>
        <w:jc w:val="both"/>
        <w:rPr>
          <w:sz w:val="24"/>
          <w:szCs w:val="24"/>
        </w:rPr>
      </w:pPr>
      <w:r w:rsidRPr="00F67CAD">
        <w:rPr>
          <w:sz w:val="24"/>
          <w:szCs w:val="24"/>
        </w:rPr>
        <w:t xml:space="preserve"> </w:t>
      </w:r>
    </w:p>
    <w:p w14:paraId="32DF0754" w14:textId="3709190C" w:rsidR="00871A14" w:rsidRDefault="00F43430">
      <w:pPr>
        <w:ind w:left="1080"/>
        <w:jc w:val="both"/>
        <w:rPr>
          <w:sz w:val="24"/>
        </w:rPr>
      </w:pPr>
      <w:r w:rsidRPr="00F67CAD">
        <w:rPr>
          <w:sz w:val="24"/>
        </w:rPr>
        <w:lastRenderedPageBreak/>
        <w:t xml:space="preserve">In a Type II/Type II double course application, </w:t>
      </w:r>
      <w:r w:rsidR="00B262D7">
        <w:rPr>
          <w:sz w:val="24"/>
        </w:rPr>
        <w:t xml:space="preserve">apply </w:t>
      </w:r>
      <w:r w:rsidRPr="00F67CAD">
        <w:rPr>
          <w:sz w:val="24"/>
        </w:rPr>
        <w:t>the leveling course at a dry aggregate minimum weight</w:t>
      </w:r>
      <w:r w:rsidRPr="00F67CAD" w:rsidDel="002A695F">
        <w:rPr>
          <w:sz w:val="24"/>
        </w:rPr>
        <w:t xml:space="preserve"> </w:t>
      </w:r>
      <w:r w:rsidRPr="00F67CAD">
        <w:rPr>
          <w:sz w:val="24"/>
        </w:rPr>
        <w:t>of 16 pounds per square yard.</w:t>
      </w:r>
      <w:r w:rsidR="00871A14" w:rsidRPr="000C531C">
        <w:rPr>
          <w:sz w:val="24"/>
        </w:rPr>
        <w:t xml:space="preserve"> </w:t>
      </w:r>
      <w:r w:rsidR="00B262D7">
        <w:rPr>
          <w:sz w:val="24"/>
        </w:rPr>
        <w:t>Apply t</w:t>
      </w:r>
      <w:r w:rsidR="00871A14" w:rsidRPr="000C531C">
        <w:rPr>
          <w:sz w:val="24"/>
        </w:rPr>
        <w:t xml:space="preserve">he surface course at 16 to 20 pounds per square yard. The combined </w:t>
      </w:r>
      <w:r w:rsidR="0012410D">
        <w:rPr>
          <w:sz w:val="24"/>
        </w:rPr>
        <w:t>dry aggregate minimum weight</w:t>
      </w:r>
      <w:r w:rsidR="00871A14" w:rsidRPr="000C531C">
        <w:rPr>
          <w:sz w:val="24"/>
        </w:rPr>
        <w:t xml:space="preserve"> shall be </w:t>
      </w:r>
      <w:r w:rsidR="008A7420">
        <w:rPr>
          <w:sz w:val="24"/>
        </w:rPr>
        <w:t>32</w:t>
      </w:r>
      <w:r w:rsidR="00871A14" w:rsidRPr="000C531C">
        <w:rPr>
          <w:sz w:val="24"/>
        </w:rPr>
        <w:t xml:space="preserve"> pounds per square yard.</w:t>
      </w:r>
    </w:p>
    <w:p w14:paraId="371E429B" w14:textId="77777777" w:rsidR="008A7420" w:rsidRDefault="008A7420">
      <w:pPr>
        <w:ind w:left="1080"/>
        <w:jc w:val="both"/>
        <w:rPr>
          <w:sz w:val="24"/>
        </w:rPr>
      </w:pPr>
    </w:p>
    <w:p w14:paraId="441A5A5F" w14:textId="6F8FB96B" w:rsidR="008A7420" w:rsidRPr="00F67CAD" w:rsidRDefault="008A7420" w:rsidP="00E73D2B">
      <w:pPr>
        <w:ind w:left="1080"/>
        <w:jc w:val="both"/>
        <w:rPr>
          <w:sz w:val="24"/>
        </w:rPr>
      </w:pPr>
      <w:r w:rsidRPr="00F67CAD">
        <w:rPr>
          <w:sz w:val="24"/>
        </w:rPr>
        <w:t xml:space="preserve">In a Type III/Type II double course application, </w:t>
      </w:r>
      <w:r w:rsidR="00E73D2B">
        <w:rPr>
          <w:sz w:val="24"/>
        </w:rPr>
        <w:t xml:space="preserve">apply </w:t>
      </w:r>
      <w:r w:rsidRPr="00F67CAD">
        <w:rPr>
          <w:sz w:val="24"/>
        </w:rPr>
        <w:t xml:space="preserve">the Type III leveling course at a dry aggregate minimum weight of 20 pounds per square yard. </w:t>
      </w:r>
      <w:r w:rsidR="00E73D2B">
        <w:rPr>
          <w:sz w:val="24"/>
        </w:rPr>
        <w:t>Apply t</w:t>
      </w:r>
      <w:r w:rsidRPr="00F67CAD">
        <w:rPr>
          <w:sz w:val="24"/>
        </w:rPr>
        <w:t xml:space="preserve">he Type II surface course at a dry aggregate weight </w:t>
      </w:r>
      <w:r>
        <w:rPr>
          <w:sz w:val="24"/>
        </w:rPr>
        <w:t xml:space="preserve">of </w:t>
      </w:r>
      <w:r w:rsidRPr="00F67CAD">
        <w:rPr>
          <w:sz w:val="24"/>
        </w:rPr>
        <w:t>16 to 20 pounds per square yard. The combined dry aggregate minimum weight shall be 36 pounds per square yard.</w:t>
      </w:r>
    </w:p>
    <w:p w14:paraId="4209CB6C" w14:textId="77777777" w:rsidR="008A7420" w:rsidRPr="00F67CAD" w:rsidRDefault="008A7420" w:rsidP="00E73D2B">
      <w:pPr>
        <w:ind w:left="1080"/>
        <w:jc w:val="both"/>
        <w:rPr>
          <w:sz w:val="24"/>
          <w:szCs w:val="24"/>
        </w:rPr>
      </w:pPr>
    </w:p>
    <w:p w14:paraId="0CCDD111" w14:textId="03505819" w:rsidR="008A7420" w:rsidRPr="00F67CAD" w:rsidRDefault="008A7420" w:rsidP="00E73D2B">
      <w:pPr>
        <w:ind w:left="1080"/>
        <w:jc w:val="both"/>
        <w:rPr>
          <w:sz w:val="24"/>
          <w:szCs w:val="24"/>
        </w:rPr>
      </w:pPr>
      <w:r w:rsidRPr="00F67CAD">
        <w:rPr>
          <w:sz w:val="24"/>
          <w:szCs w:val="24"/>
        </w:rPr>
        <w:t xml:space="preserve">In a Type III/Type III double course application, </w:t>
      </w:r>
      <w:r w:rsidR="00E73D2B">
        <w:rPr>
          <w:sz w:val="24"/>
          <w:szCs w:val="24"/>
        </w:rPr>
        <w:t xml:space="preserve">apply </w:t>
      </w:r>
      <w:r w:rsidRPr="00F67CAD">
        <w:rPr>
          <w:sz w:val="24"/>
        </w:rPr>
        <w:t xml:space="preserve">the leveling course at a dry aggregate minimum weight of 20 pounds per square yard. </w:t>
      </w:r>
      <w:r w:rsidR="00E73D2B">
        <w:rPr>
          <w:sz w:val="24"/>
        </w:rPr>
        <w:t>Apply t</w:t>
      </w:r>
      <w:r w:rsidRPr="00F67CAD">
        <w:rPr>
          <w:sz w:val="24"/>
        </w:rPr>
        <w:t xml:space="preserve">he surface course at a dry aggregate weight </w:t>
      </w:r>
      <w:r>
        <w:rPr>
          <w:sz w:val="24"/>
        </w:rPr>
        <w:t xml:space="preserve">of </w:t>
      </w:r>
      <w:r w:rsidRPr="00F67CAD">
        <w:rPr>
          <w:sz w:val="24"/>
        </w:rPr>
        <w:t>20 to 24 pounds per square yard. The combined dry aggregate minimum weight shall be 40 pounds per square yard.</w:t>
      </w:r>
    </w:p>
    <w:p w14:paraId="3128E062" w14:textId="77777777" w:rsidR="00871A14" w:rsidRDefault="00871A14" w:rsidP="00871A14">
      <w:pPr>
        <w:jc w:val="both"/>
        <w:rPr>
          <w:sz w:val="24"/>
        </w:rPr>
      </w:pPr>
    </w:p>
    <w:p w14:paraId="1206C6A3" w14:textId="0506DCAB" w:rsidR="0012410D" w:rsidRDefault="0012410D" w:rsidP="0012410D">
      <w:pPr>
        <w:pStyle w:val="ListParagraph"/>
        <w:numPr>
          <w:ilvl w:val="0"/>
          <w:numId w:val="9"/>
        </w:numPr>
        <w:jc w:val="both"/>
        <w:rPr>
          <w:sz w:val="24"/>
        </w:rPr>
      </w:pPr>
      <w:r>
        <w:rPr>
          <w:sz w:val="24"/>
        </w:rPr>
        <w:t>Rut Fill Course</w:t>
      </w:r>
    </w:p>
    <w:p w14:paraId="28FF1AE8" w14:textId="77777777" w:rsidR="0012410D" w:rsidRPr="00C26076" w:rsidRDefault="0012410D" w:rsidP="0012410D">
      <w:pPr>
        <w:ind w:left="720"/>
        <w:jc w:val="both"/>
        <w:rPr>
          <w:sz w:val="24"/>
        </w:rPr>
      </w:pPr>
    </w:p>
    <w:p w14:paraId="74971C75" w14:textId="14C94E2C" w:rsidR="00622D94" w:rsidRDefault="00904134" w:rsidP="00F801F2">
      <w:pPr>
        <w:ind w:left="1080"/>
        <w:jc w:val="both"/>
        <w:rPr>
          <w:sz w:val="24"/>
          <w:szCs w:val="24"/>
        </w:rPr>
      </w:pPr>
      <w:r>
        <w:rPr>
          <w:sz w:val="24"/>
          <w:szCs w:val="24"/>
        </w:rPr>
        <w:t xml:space="preserve">Use </w:t>
      </w:r>
      <w:r w:rsidRPr="00904134">
        <w:rPr>
          <w:sz w:val="24"/>
          <w:szCs w:val="24"/>
        </w:rPr>
        <w:t xml:space="preserve">Type III </w:t>
      </w:r>
      <w:r>
        <w:rPr>
          <w:sz w:val="24"/>
          <w:szCs w:val="24"/>
        </w:rPr>
        <w:t>m</w:t>
      </w:r>
      <w:r w:rsidRPr="00904134">
        <w:rPr>
          <w:sz w:val="24"/>
          <w:szCs w:val="24"/>
        </w:rPr>
        <w:t>icro</w:t>
      </w:r>
      <w:r>
        <w:rPr>
          <w:sz w:val="24"/>
          <w:szCs w:val="24"/>
        </w:rPr>
        <w:t xml:space="preserve"> </w:t>
      </w:r>
      <w:r w:rsidRPr="00904134">
        <w:rPr>
          <w:sz w:val="24"/>
          <w:szCs w:val="24"/>
        </w:rPr>
        <w:t>surfacing for rut filling.</w:t>
      </w:r>
      <w:r>
        <w:rPr>
          <w:sz w:val="24"/>
          <w:szCs w:val="24"/>
        </w:rPr>
        <w:t xml:space="preserve">  </w:t>
      </w:r>
      <w:r w:rsidR="00D73257" w:rsidRPr="28E55E86">
        <w:rPr>
          <w:sz w:val="24"/>
          <w:szCs w:val="24"/>
        </w:rPr>
        <w:t xml:space="preserve">The </w:t>
      </w:r>
      <w:r w:rsidR="00D73257">
        <w:rPr>
          <w:sz w:val="24"/>
          <w:szCs w:val="24"/>
        </w:rPr>
        <w:t xml:space="preserve">rut fill </w:t>
      </w:r>
      <w:r w:rsidR="00D73257" w:rsidRPr="28E55E86">
        <w:rPr>
          <w:sz w:val="24"/>
          <w:szCs w:val="24"/>
        </w:rPr>
        <w:t xml:space="preserve">box shall be 5 to 6 feet in width and have a dual chamber with an inner “V” configuration of augers to channel the large aggregate to the center of the rut and the fines to the edges of the rut fill pass.  </w:t>
      </w:r>
      <w:r w:rsidR="00E73D2B">
        <w:rPr>
          <w:sz w:val="24"/>
          <w:szCs w:val="24"/>
        </w:rPr>
        <w:t>Equip t</w:t>
      </w:r>
      <w:r w:rsidR="00D73257" w:rsidRPr="28E55E86">
        <w:rPr>
          <w:sz w:val="24"/>
          <w:szCs w:val="24"/>
        </w:rPr>
        <w:t xml:space="preserve">he box with dual steel strike-off to control both the width and depth of the rut fill.  </w:t>
      </w:r>
    </w:p>
    <w:p w14:paraId="18C24EBB" w14:textId="77777777" w:rsidR="00F801F2" w:rsidRDefault="00F801F2" w:rsidP="00F801F2">
      <w:pPr>
        <w:ind w:left="1080"/>
        <w:jc w:val="both"/>
        <w:rPr>
          <w:sz w:val="24"/>
        </w:rPr>
      </w:pPr>
    </w:p>
    <w:p w14:paraId="74971C76" w14:textId="3094B63F" w:rsidR="00AC25DC" w:rsidRDefault="00622D94">
      <w:pPr>
        <w:keepNext/>
        <w:keepLines/>
        <w:jc w:val="both"/>
        <w:rPr>
          <w:sz w:val="24"/>
        </w:rPr>
      </w:pPr>
      <w:r w:rsidRPr="00D43FD9">
        <w:rPr>
          <w:sz w:val="24"/>
        </w:rPr>
        <w:t>(</w:t>
      </w:r>
      <w:r w:rsidR="00C401B6">
        <w:rPr>
          <w:sz w:val="24"/>
        </w:rPr>
        <w:t>E</w:t>
      </w:r>
      <w:r w:rsidRPr="00D43FD9">
        <w:rPr>
          <w:sz w:val="24"/>
        </w:rPr>
        <w:t>)</w:t>
      </w:r>
      <w:r w:rsidRPr="00D43FD9">
        <w:rPr>
          <w:sz w:val="24"/>
        </w:rPr>
        <w:tab/>
        <w:t>Curing</w:t>
      </w:r>
    </w:p>
    <w:p w14:paraId="74971C77" w14:textId="77777777" w:rsidR="00AC25DC" w:rsidRDefault="00AC25DC">
      <w:pPr>
        <w:keepNext/>
        <w:keepLines/>
        <w:jc w:val="both"/>
        <w:rPr>
          <w:sz w:val="24"/>
        </w:rPr>
      </w:pPr>
    </w:p>
    <w:p w14:paraId="74971C78" w14:textId="41CD99ED" w:rsidR="00A10B38" w:rsidRPr="00C401B6" w:rsidRDefault="00622D94" w:rsidP="7C145372">
      <w:pPr>
        <w:ind w:left="720"/>
        <w:jc w:val="both"/>
        <w:rPr>
          <w:sz w:val="24"/>
          <w:szCs w:val="24"/>
        </w:rPr>
      </w:pPr>
      <w:r w:rsidRPr="0093387F">
        <w:rPr>
          <w:sz w:val="24"/>
          <w:szCs w:val="24"/>
        </w:rPr>
        <w:t xml:space="preserve">Curing of </w:t>
      </w:r>
      <w:r w:rsidR="00C72054" w:rsidRPr="0093387F">
        <w:rPr>
          <w:sz w:val="24"/>
          <w:szCs w:val="24"/>
        </w:rPr>
        <w:t>m</w:t>
      </w:r>
      <w:r w:rsidR="00DF3FFF" w:rsidRPr="0093387F">
        <w:rPr>
          <w:sz w:val="24"/>
          <w:szCs w:val="24"/>
        </w:rPr>
        <w:t>icro</w:t>
      </w:r>
      <w:r w:rsidR="008A7420">
        <w:rPr>
          <w:sz w:val="24"/>
          <w:szCs w:val="24"/>
        </w:rPr>
        <w:t xml:space="preserve"> </w:t>
      </w:r>
      <w:r w:rsidR="00DF3FFF" w:rsidRPr="0093387F">
        <w:rPr>
          <w:sz w:val="24"/>
          <w:szCs w:val="24"/>
        </w:rPr>
        <w:t xml:space="preserve">surfacing </w:t>
      </w:r>
      <w:r w:rsidR="0012410D">
        <w:rPr>
          <w:sz w:val="24"/>
          <w:szCs w:val="24"/>
        </w:rPr>
        <w:t xml:space="preserve">shall </w:t>
      </w:r>
      <w:r w:rsidRPr="0093387F">
        <w:rPr>
          <w:sz w:val="24"/>
          <w:szCs w:val="24"/>
        </w:rPr>
        <w:t xml:space="preserve">be allowed to take place without traffic interruption for </w:t>
      </w:r>
      <w:r w:rsidR="0012410D">
        <w:rPr>
          <w:sz w:val="24"/>
          <w:szCs w:val="24"/>
        </w:rPr>
        <w:t>45</w:t>
      </w:r>
      <w:r w:rsidR="0012410D" w:rsidRPr="0093387F">
        <w:rPr>
          <w:sz w:val="24"/>
          <w:szCs w:val="24"/>
        </w:rPr>
        <w:t xml:space="preserve"> </w:t>
      </w:r>
      <w:r w:rsidRPr="0093387F">
        <w:rPr>
          <w:sz w:val="24"/>
          <w:szCs w:val="24"/>
        </w:rPr>
        <w:t xml:space="preserve">– 90 minutes. </w:t>
      </w:r>
      <w:r w:rsidR="00C72054" w:rsidRPr="0093387F">
        <w:rPr>
          <w:sz w:val="24"/>
          <w:szCs w:val="24"/>
        </w:rPr>
        <w:t>T</w:t>
      </w:r>
      <w:r w:rsidRPr="0093387F">
        <w:rPr>
          <w:sz w:val="24"/>
          <w:szCs w:val="24"/>
        </w:rPr>
        <w:t xml:space="preserve">he Contractor </w:t>
      </w:r>
      <w:r w:rsidR="00C72054" w:rsidRPr="0093387F">
        <w:rPr>
          <w:sz w:val="24"/>
          <w:szCs w:val="24"/>
        </w:rPr>
        <w:t>shall</w:t>
      </w:r>
      <w:r w:rsidRPr="0093387F">
        <w:rPr>
          <w:sz w:val="24"/>
          <w:szCs w:val="24"/>
        </w:rPr>
        <w:t xml:space="preserve"> determine the appropriate curing time of the </w:t>
      </w:r>
      <w:r w:rsidR="00BE4486" w:rsidRPr="0093387F">
        <w:rPr>
          <w:sz w:val="24"/>
          <w:szCs w:val="24"/>
        </w:rPr>
        <w:t>m</w:t>
      </w:r>
      <w:r w:rsidRPr="0093387F">
        <w:rPr>
          <w:sz w:val="24"/>
          <w:szCs w:val="24"/>
        </w:rPr>
        <w:t>icro</w:t>
      </w:r>
      <w:r w:rsidR="00A93104">
        <w:rPr>
          <w:sz w:val="24"/>
          <w:szCs w:val="24"/>
        </w:rPr>
        <w:t xml:space="preserve"> </w:t>
      </w:r>
      <w:r w:rsidRPr="0093387F">
        <w:rPr>
          <w:sz w:val="24"/>
          <w:szCs w:val="24"/>
        </w:rPr>
        <w:t xml:space="preserve">surfacing before it is </w:t>
      </w:r>
      <w:proofErr w:type="gramStart"/>
      <w:r w:rsidRPr="0093387F">
        <w:rPr>
          <w:sz w:val="24"/>
          <w:szCs w:val="24"/>
        </w:rPr>
        <w:t>opened up</w:t>
      </w:r>
      <w:proofErr w:type="gramEnd"/>
      <w:r w:rsidRPr="0093387F">
        <w:rPr>
          <w:sz w:val="24"/>
          <w:szCs w:val="24"/>
        </w:rPr>
        <w:t xml:space="preserve"> to traffic. </w:t>
      </w:r>
      <w:r w:rsidR="009831D8" w:rsidRPr="0093387F">
        <w:rPr>
          <w:sz w:val="24"/>
          <w:szCs w:val="24"/>
        </w:rPr>
        <w:t xml:space="preserve"> </w:t>
      </w:r>
      <w:r w:rsidRPr="0093387F">
        <w:rPr>
          <w:sz w:val="24"/>
          <w:szCs w:val="24"/>
        </w:rPr>
        <w:t xml:space="preserve">Adequate </w:t>
      </w:r>
      <w:r w:rsidRPr="28E55E86">
        <w:rPr>
          <w:sz w:val="24"/>
          <w:szCs w:val="24"/>
        </w:rPr>
        <w:t xml:space="preserve">means shall be provided to protect the </w:t>
      </w:r>
      <w:r w:rsidR="00E43513" w:rsidRPr="28E55E86">
        <w:rPr>
          <w:sz w:val="24"/>
          <w:szCs w:val="24"/>
        </w:rPr>
        <w:t>micro</w:t>
      </w:r>
      <w:r w:rsidR="00A93104">
        <w:rPr>
          <w:sz w:val="24"/>
          <w:szCs w:val="24"/>
        </w:rPr>
        <w:t xml:space="preserve"> </w:t>
      </w:r>
      <w:r w:rsidR="00E43513" w:rsidRPr="28E55E86">
        <w:rPr>
          <w:sz w:val="24"/>
          <w:szCs w:val="24"/>
        </w:rPr>
        <w:t>surf</w:t>
      </w:r>
      <w:r w:rsidRPr="28E55E86">
        <w:rPr>
          <w:sz w:val="24"/>
          <w:szCs w:val="24"/>
        </w:rPr>
        <w:t xml:space="preserve">acing from damage by traffic until the mixture has cured sufficiently so that it will not adhere to or be picked up by the tire of vehicles. </w:t>
      </w:r>
      <w:r w:rsidR="009831D8">
        <w:rPr>
          <w:sz w:val="24"/>
          <w:szCs w:val="24"/>
        </w:rPr>
        <w:t xml:space="preserve"> </w:t>
      </w:r>
      <w:r w:rsidR="00DF3FFF" w:rsidRPr="0093387F">
        <w:rPr>
          <w:sz w:val="24"/>
          <w:szCs w:val="24"/>
        </w:rPr>
        <w:t xml:space="preserve">Adjust mixture properties according to humidity and temperature conditions if curing is not occurring within 90 minutes. </w:t>
      </w:r>
      <w:r w:rsidR="00B17059" w:rsidRPr="0093387F">
        <w:rPr>
          <w:sz w:val="24"/>
          <w:szCs w:val="24"/>
        </w:rPr>
        <w:t xml:space="preserve"> </w:t>
      </w:r>
      <w:r w:rsidR="00DF3FFF" w:rsidRPr="0093387F">
        <w:rPr>
          <w:sz w:val="24"/>
          <w:szCs w:val="24"/>
        </w:rPr>
        <w:t>Stopping and starting traffic may require additional curing time.</w:t>
      </w:r>
      <w:r w:rsidRPr="0093387F">
        <w:rPr>
          <w:sz w:val="24"/>
          <w:szCs w:val="24"/>
        </w:rPr>
        <w:t xml:space="preserve"> </w:t>
      </w:r>
      <w:r w:rsidR="00247EA9" w:rsidRPr="0093387F">
        <w:rPr>
          <w:sz w:val="24"/>
          <w:szCs w:val="24"/>
        </w:rPr>
        <w:t xml:space="preserve"> </w:t>
      </w:r>
      <w:r w:rsidR="007326E6">
        <w:rPr>
          <w:sz w:val="24"/>
          <w:szCs w:val="24"/>
        </w:rPr>
        <w:t>Cure a</w:t>
      </w:r>
      <w:r w:rsidR="007326E6" w:rsidRPr="0093387F">
        <w:rPr>
          <w:sz w:val="24"/>
          <w:szCs w:val="24"/>
        </w:rPr>
        <w:t xml:space="preserve">ll </w:t>
      </w:r>
      <w:r w:rsidR="00A10B38" w:rsidRPr="0093387F">
        <w:rPr>
          <w:sz w:val="24"/>
          <w:szCs w:val="24"/>
        </w:rPr>
        <w:t>rut-filling and level</w:t>
      </w:r>
      <w:r w:rsidR="00CB038E">
        <w:rPr>
          <w:sz w:val="24"/>
          <w:szCs w:val="24"/>
        </w:rPr>
        <w:t>ing</w:t>
      </w:r>
      <w:r w:rsidR="00A10B38" w:rsidRPr="0093387F">
        <w:rPr>
          <w:sz w:val="24"/>
          <w:szCs w:val="24"/>
        </w:rPr>
        <w:t xml:space="preserve"> </w:t>
      </w:r>
      <w:r w:rsidR="00CB038E">
        <w:rPr>
          <w:sz w:val="24"/>
          <w:szCs w:val="24"/>
        </w:rPr>
        <w:t>courses</w:t>
      </w:r>
      <w:r w:rsidR="00A10B38" w:rsidRPr="0093387F">
        <w:rPr>
          <w:sz w:val="24"/>
          <w:szCs w:val="24"/>
        </w:rPr>
        <w:t xml:space="preserve"> under </w:t>
      </w:r>
      <w:r w:rsidR="00A10B38" w:rsidRPr="28E55E86">
        <w:rPr>
          <w:sz w:val="24"/>
          <w:szCs w:val="24"/>
        </w:rPr>
        <w:t xml:space="preserve">traffic for at least </w:t>
      </w:r>
      <w:r w:rsidR="00904134">
        <w:rPr>
          <w:sz w:val="24"/>
          <w:szCs w:val="24"/>
        </w:rPr>
        <w:t>8</w:t>
      </w:r>
      <w:r w:rsidR="00904134" w:rsidRPr="28E55E86">
        <w:rPr>
          <w:sz w:val="24"/>
          <w:szCs w:val="24"/>
        </w:rPr>
        <w:t> </w:t>
      </w:r>
      <w:r w:rsidR="00A10B38" w:rsidRPr="28E55E86">
        <w:rPr>
          <w:sz w:val="24"/>
          <w:szCs w:val="24"/>
        </w:rPr>
        <w:t>hours before additional material is placed.</w:t>
      </w:r>
      <w:r w:rsidR="002D79D0" w:rsidRPr="28E55E86">
        <w:rPr>
          <w:sz w:val="24"/>
          <w:szCs w:val="24"/>
        </w:rPr>
        <w:t xml:space="preserve">  </w:t>
      </w:r>
      <w:r w:rsidR="002D79D0" w:rsidRPr="00C401B6">
        <w:rPr>
          <w:sz w:val="24"/>
          <w:szCs w:val="24"/>
        </w:rPr>
        <w:t>During the curing time, the temperature cannot drop below 32ºF, this time does not count towards the curing requirements.</w:t>
      </w:r>
    </w:p>
    <w:p w14:paraId="74971C79" w14:textId="77777777" w:rsidR="00A10B38" w:rsidRPr="00C401B6" w:rsidRDefault="00A10B38" w:rsidP="00D43FD9">
      <w:pPr>
        <w:jc w:val="both"/>
        <w:rPr>
          <w:sz w:val="24"/>
        </w:rPr>
      </w:pPr>
    </w:p>
    <w:p w14:paraId="74971C7A" w14:textId="0C3DCBB6" w:rsidR="00622D94" w:rsidRPr="00C401B6" w:rsidRDefault="00622D94" w:rsidP="00D43FD9">
      <w:pPr>
        <w:ind w:left="720"/>
        <w:jc w:val="both"/>
        <w:rPr>
          <w:sz w:val="24"/>
        </w:rPr>
      </w:pPr>
      <w:r w:rsidRPr="00C401B6">
        <w:rPr>
          <w:sz w:val="24"/>
        </w:rPr>
        <w:t xml:space="preserve">Any damage done by traffic to the </w:t>
      </w:r>
      <w:r w:rsidR="00E43513" w:rsidRPr="00C401B6">
        <w:rPr>
          <w:sz w:val="24"/>
        </w:rPr>
        <w:t>micro</w:t>
      </w:r>
      <w:r w:rsidR="00A93104">
        <w:rPr>
          <w:sz w:val="24"/>
        </w:rPr>
        <w:t xml:space="preserve"> </w:t>
      </w:r>
      <w:r w:rsidR="00E43513" w:rsidRPr="00C401B6">
        <w:rPr>
          <w:sz w:val="24"/>
        </w:rPr>
        <w:t>surf</w:t>
      </w:r>
      <w:r w:rsidRPr="00C401B6">
        <w:rPr>
          <w:sz w:val="24"/>
        </w:rPr>
        <w:t>acing shall be repaired by the Contractor.</w:t>
      </w:r>
    </w:p>
    <w:p w14:paraId="74971C7F" w14:textId="2C1414EB" w:rsidR="000D30CC" w:rsidRDefault="000D30CC" w:rsidP="00B04C11">
      <w:pPr>
        <w:jc w:val="both"/>
        <w:rPr>
          <w:sz w:val="24"/>
          <w:szCs w:val="24"/>
        </w:rPr>
      </w:pPr>
    </w:p>
    <w:p w14:paraId="7562AF46" w14:textId="1AFCACD2" w:rsidR="00C401B6" w:rsidRDefault="00C401B6" w:rsidP="00C401B6">
      <w:pPr>
        <w:keepNext/>
        <w:keepLines/>
        <w:jc w:val="both"/>
        <w:rPr>
          <w:sz w:val="24"/>
        </w:rPr>
      </w:pPr>
      <w:r>
        <w:rPr>
          <w:sz w:val="24"/>
        </w:rPr>
        <w:t>(F)       Test Strip</w:t>
      </w:r>
    </w:p>
    <w:p w14:paraId="65EB058A" w14:textId="77777777" w:rsidR="00C401B6" w:rsidRDefault="00C401B6" w:rsidP="00C401B6">
      <w:pPr>
        <w:keepNext/>
        <w:keepLines/>
        <w:jc w:val="both"/>
        <w:rPr>
          <w:sz w:val="24"/>
        </w:rPr>
      </w:pPr>
    </w:p>
    <w:p w14:paraId="04407BBE" w14:textId="4323E7AE" w:rsidR="00C401B6" w:rsidRDefault="00C401B6" w:rsidP="00C401B6">
      <w:pPr>
        <w:ind w:left="720"/>
        <w:jc w:val="both"/>
        <w:rPr>
          <w:sz w:val="24"/>
          <w:szCs w:val="24"/>
        </w:rPr>
      </w:pPr>
      <w:r w:rsidRPr="28E55E86">
        <w:rPr>
          <w:sz w:val="24"/>
          <w:szCs w:val="24"/>
        </w:rPr>
        <w:t xml:space="preserve">A test strip shall be placed with job site materials and approved by the </w:t>
      </w:r>
      <w:r w:rsidRPr="0093387F">
        <w:rPr>
          <w:sz w:val="24"/>
          <w:szCs w:val="24"/>
        </w:rPr>
        <w:t>Engineer.  The test strip shall be a minimum of 500 feet and constructed at the beginning of the first day of production and after, as directed by the Engineer.  The weather and time of da</w:t>
      </w:r>
      <w:r w:rsidRPr="28E55E86">
        <w:rPr>
          <w:sz w:val="24"/>
          <w:szCs w:val="24"/>
        </w:rPr>
        <w:t xml:space="preserve">y, day or night, during the test strip shall be </w:t>
      </w:r>
      <w:proofErr w:type="gramStart"/>
      <w:r w:rsidRPr="28E55E86">
        <w:rPr>
          <w:sz w:val="24"/>
          <w:szCs w:val="24"/>
        </w:rPr>
        <w:t>similar to</w:t>
      </w:r>
      <w:proofErr w:type="gramEnd"/>
      <w:r w:rsidRPr="28E55E86">
        <w:rPr>
          <w:sz w:val="24"/>
          <w:szCs w:val="24"/>
        </w:rPr>
        <w:t xml:space="preserve"> expected conditions during construction.</w:t>
      </w:r>
      <w:r>
        <w:rPr>
          <w:sz w:val="24"/>
          <w:szCs w:val="24"/>
        </w:rPr>
        <w:t xml:space="preserve">  </w:t>
      </w:r>
      <w:r w:rsidR="00CB038E">
        <w:rPr>
          <w:sz w:val="24"/>
          <w:szCs w:val="24"/>
        </w:rPr>
        <w:t>If</w:t>
      </w:r>
      <w:r w:rsidR="00CB038E" w:rsidRPr="28E55E86">
        <w:rPr>
          <w:sz w:val="24"/>
          <w:szCs w:val="24"/>
        </w:rPr>
        <w:t xml:space="preserve"> </w:t>
      </w:r>
      <w:r w:rsidRPr="28E55E86">
        <w:rPr>
          <w:sz w:val="24"/>
          <w:szCs w:val="24"/>
        </w:rPr>
        <w:t>approve</w:t>
      </w:r>
      <w:r w:rsidR="00CB038E">
        <w:rPr>
          <w:sz w:val="24"/>
          <w:szCs w:val="24"/>
        </w:rPr>
        <w:t xml:space="preserve">d by </w:t>
      </w:r>
      <w:r w:rsidR="00CB038E" w:rsidRPr="28E55E86">
        <w:rPr>
          <w:sz w:val="24"/>
          <w:szCs w:val="24"/>
        </w:rPr>
        <w:t>the Engineer</w:t>
      </w:r>
      <w:r w:rsidR="00CB038E">
        <w:rPr>
          <w:sz w:val="24"/>
          <w:szCs w:val="24"/>
        </w:rPr>
        <w:t>,</w:t>
      </w:r>
      <w:r w:rsidRPr="28E55E86">
        <w:rPr>
          <w:sz w:val="24"/>
          <w:szCs w:val="24"/>
        </w:rPr>
        <w:t xml:space="preserve"> the </w:t>
      </w:r>
      <w:r w:rsidR="00CB038E" w:rsidRPr="00CB038E">
        <w:rPr>
          <w:sz w:val="24"/>
          <w:szCs w:val="24"/>
        </w:rPr>
        <w:t>test section will be incorporated into the production section</w:t>
      </w:r>
      <w:r w:rsidRPr="28E55E86">
        <w:rPr>
          <w:sz w:val="24"/>
          <w:szCs w:val="24"/>
        </w:rPr>
        <w:t>.</w:t>
      </w:r>
    </w:p>
    <w:p w14:paraId="2E328D0F" w14:textId="77777777" w:rsidR="00C401B6" w:rsidRDefault="00C401B6" w:rsidP="00C401B6">
      <w:pPr>
        <w:ind w:left="720"/>
        <w:jc w:val="both"/>
        <w:rPr>
          <w:sz w:val="24"/>
          <w:szCs w:val="24"/>
        </w:rPr>
      </w:pPr>
    </w:p>
    <w:p w14:paraId="645A433A" w14:textId="0DB7426F" w:rsidR="00C401B6" w:rsidRPr="0093387F" w:rsidRDefault="00C401B6" w:rsidP="00C401B6">
      <w:pPr>
        <w:keepNext/>
        <w:keepLines/>
        <w:jc w:val="both"/>
        <w:rPr>
          <w:b/>
          <w:bCs/>
          <w:sz w:val="24"/>
        </w:rPr>
      </w:pPr>
      <w:r w:rsidRPr="0093387F">
        <w:rPr>
          <w:b/>
          <w:bCs/>
          <w:sz w:val="24"/>
        </w:rPr>
        <w:t>Workmanship</w:t>
      </w:r>
    </w:p>
    <w:p w14:paraId="75D1EC8C" w14:textId="77777777" w:rsidR="00C401B6" w:rsidRPr="0093387F" w:rsidRDefault="00C401B6" w:rsidP="00C401B6">
      <w:pPr>
        <w:jc w:val="both"/>
        <w:rPr>
          <w:sz w:val="24"/>
          <w:szCs w:val="24"/>
        </w:rPr>
      </w:pPr>
    </w:p>
    <w:p w14:paraId="116CA6F5" w14:textId="29BC4B98" w:rsidR="00C401B6" w:rsidRPr="0093387F" w:rsidRDefault="00C401B6" w:rsidP="00A60E82">
      <w:pPr>
        <w:jc w:val="both"/>
        <w:rPr>
          <w:sz w:val="24"/>
          <w:szCs w:val="24"/>
        </w:rPr>
      </w:pPr>
      <w:r w:rsidRPr="0093387F">
        <w:rPr>
          <w:sz w:val="24"/>
          <w:szCs w:val="24"/>
        </w:rPr>
        <w:t>Immediately take corrective action if micro</w:t>
      </w:r>
      <w:r w:rsidR="00A93104">
        <w:rPr>
          <w:sz w:val="24"/>
          <w:szCs w:val="24"/>
        </w:rPr>
        <w:t xml:space="preserve"> </w:t>
      </w:r>
      <w:r w:rsidRPr="0093387F">
        <w:rPr>
          <w:sz w:val="24"/>
          <w:szCs w:val="24"/>
        </w:rPr>
        <w:t xml:space="preserve">surfacing material is exhibiting evidence of poor workmanship, delayed opening to traffic, or surface irregularities, including excessive scratch marks, drag marks, tears, streaks, raveling, delamination and segregation.  </w:t>
      </w:r>
      <w:bookmarkStart w:id="1" w:name="_Hlk115428092"/>
      <w:r w:rsidRPr="0093387F">
        <w:rPr>
          <w:sz w:val="24"/>
          <w:szCs w:val="24"/>
        </w:rPr>
        <w:t xml:space="preserve">After immediately contacting the </w:t>
      </w:r>
      <w:r w:rsidR="00CB038E">
        <w:rPr>
          <w:sz w:val="24"/>
          <w:szCs w:val="24"/>
        </w:rPr>
        <w:t xml:space="preserve">NCDOT </w:t>
      </w:r>
      <w:r w:rsidRPr="0093387F">
        <w:rPr>
          <w:sz w:val="24"/>
          <w:szCs w:val="24"/>
        </w:rPr>
        <w:t xml:space="preserve">Pavement Preservation Engineer in the Materials and Tests Unit, the Engineer may allow placement to continue for no more than 1 day of production while the Contractor takes corrective action and/or takes corrective action as directed by the Engineer.  </w:t>
      </w:r>
      <w:bookmarkEnd w:id="1"/>
      <w:r w:rsidRPr="0093387F">
        <w:rPr>
          <w:sz w:val="24"/>
          <w:szCs w:val="24"/>
        </w:rPr>
        <w:t xml:space="preserve">If workmanship issues persist after the 1-day period, the Engineer will suspend paving until corrective action is taken to the satisfaction of the Engineer. </w:t>
      </w:r>
    </w:p>
    <w:p w14:paraId="67F146B5" w14:textId="6FF4A01A" w:rsidR="00C401B6" w:rsidRPr="0093387F" w:rsidRDefault="00C401B6" w:rsidP="00B04C11">
      <w:pPr>
        <w:jc w:val="both"/>
        <w:rPr>
          <w:sz w:val="24"/>
          <w:szCs w:val="24"/>
        </w:rPr>
      </w:pPr>
    </w:p>
    <w:p w14:paraId="275FBDDA" w14:textId="77777777" w:rsidR="00C401B6" w:rsidRPr="0093387F" w:rsidRDefault="00C401B6" w:rsidP="00C401B6">
      <w:pPr>
        <w:jc w:val="both"/>
        <w:rPr>
          <w:sz w:val="24"/>
          <w:szCs w:val="24"/>
        </w:rPr>
      </w:pPr>
      <w:r w:rsidRPr="0093387F">
        <w:rPr>
          <w:sz w:val="24"/>
          <w:szCs w:val="24"/>
        </w:rPr>
        <w:t>(A)      Finished Surface</w:t>
      </w:r>
    </w:p>
    <w:p w14:paraId="1F030CD8" w14:textId="77777777" w:rsidR="00C401B6" w:rsidRPr="0093387F" w:rsidRDefault="00C401B6" w:rsidP="00C401B6">
      <w:pPr>
        <w:ind w:left="720"/>
        <w:jc w:val="both"/>
        <w:rPr>
          <w:sz w:val="24"/>
          <w:szCs w:val="24"/>
        </w:rPr>
      </w:pPr>
    </w:p>
    <w:p w14:paraId="53107A3B" w14:textId="77777777" w:rsidR="00C401B6" w:rsidRPr="0093387F" w:rsidRDefault="00C401B6" w:rsidP="00C401B6">
      <w:pPr>
        <w:ind w:left="720"/>
        <w:jc w:val="both"/>
        <w:rPr>
          <w:sz w:val="24"/>
          <w:szCs w:val="24"/>
        </w:rPr>
      </w:pPr>
      <w:r w:rsidRPr="0093387F">
        <w:rPr>
          <w:sz w:val="24"/>
          <w:szCs w:val="24"/>
        </w:rPr>
        <w:t xml:space="preserve">Provide a finished surface with a uniform texture free from excessive scratch marks, tears, or other surface irregularities.  Marks, tears, or irregularities are considered excessive if: </w:t>
      </w:r>
    </w:p>
    <w:p w14:paraId="3A2E1961" w14:textId="77777777" w:rsidR="00C401B6" w:rsidRPr="0093387F" w:rsidRDefault="00C401B6" w:rsidP="00C401B6">
      <w:pPr>
        <w:pStyle w:val="ListParagraph"/>
        <w:numPr>
          <w:ilvl w:val="0"/>
          <w:numId w:val="6"/>
        </w:numPr>
        <w:jc w:val="both"/>
        <w:rPr>
          <w:sz w:val="24"/>
          <w:szCs w:val="24"/>
        </w:rPr>
      </w:pPr>
      <w:r w:rsidRPr="0093387F">
        <w:rPr>
          <w:sz w:val="24"/>
          <w:szCs w:val="24"/>
        </w:rPr>
        <w:t>More than 1 irregularity is at least 1/4 inch wide and at least 10 feet long in any 100 foot pull</w:t>
      </w:r>
    </w:p>
    <w:p w14:paraId="15905FF4" w14:textId="77777777" w:rsidR="00C401B6" w:rsidRPr="0093387F" w:rsidRDefault="00C401B6" w:rsidP="00C401B6">
      <w:pPr>
        <w:pStyle w:val="ListParagraph"/>
        <w:numPr>
          <w:ilvl w:val="0"/>
          <w:numId w:val="6"/>
        </w:numPr>
        <w:jc w:val="both"/>
        <w:rPr>
          <w:sz w:val="24"/>
          <w:szCs w:val="24"/>
        </w:rPr>
      </w:pPr>
      <w:r w:rsidRPr="0093387F">
        <w:rPr>
          <w:sz w:val="24"/>
          <w:szCs w:val="24"/>
        </w:rPr>
        <w:t>More than 3 irregularities are at least 1/2 inch wide and more than 6 feet long in any 100 foot pull</w:t>
      </w:r>
    </w:p>
    <w:p w14:paraId="5EBDD294" w14:textId="49727A08" w:rsidR="00C401B6" w:rsidRPr="0093387F" w:rsidRDefault="00C401B6" w:rsidP="00C401B6">
      <w:pPr>
        <w:ind w:left="1440"/>
        <w:jc w:val="both"/>
        <w:rPr>
          <w:sz w:val="24"/>
          <w:szCs w:val="24"/>
        </w:rPr>
      </w:pPr>
      <w:r w:rsidRPr="0093387F">
        <w:rPr>
          <w:sz w:val="24"/>
          <w:szCs w:val="24"/>
        </w:rPr>
        <w:t xml:space="preserve">(3) Any are 1 inch wide or wider and more than 4 inch in length </w:t>
      </w:r>
    </w:p>
    <w:p w14:paraId="334467C9" w14:textId="77777777" w:rsidR="00C401B6" w:rsidRPr="0093387F" w:rsidRDefault="00C401B6" w:rsidP="00C401B6">
      <w:pPr>
        <w:ind w:left="720"/>
        <w:jc w:val="both"/>
        <w:rPr>
          <w:sz w:val="24"/>
          <w:szCs w:val="24"/>
        </w:rPr>
      </w:pPr>
    </w:p>
    <w:p w14:paraId="624E52B3" w14:textId="77777777" w:rsidR="00C401B6" w:rsidRPr="0093387F" w:rsidRDefault="00C401B6" w:rsidP="00C401B6">
      <w:pPr>
        <w:jc w:val="both"/>
        <w:rPr>
          <w:sz w:val="24"/>
          <w:szCs w:val="24"/>
        </w:rPr>
      </w:pPr>
      <w:r w:rsidRPr="0093387F">
        <w:rPr>
          <w:sz w:val="24"/>
          <w:szCs w:val="24"/>
        </w:rPr>
        <w:t>(B)</w:t>
      </w:r>
      <w:r w:rsidRPr="0093387F">
        <w:tab/>
      </w:r>
      <w:r w:rsidRPr="0093387F">
        <w:rPr>
          <w:sz w:val="24"/>
          <w:szCs w:val="24"/>
        </w:rPr>
        <w:t>Construction Joints</w:t>
      </w:r>
    </w:p>
    <w:p w14:paraId="71C77E35" w14:textId="77777777" w:rsidR="00C401B6" w:rsidRPr="0093387F" w:rsidRDefault="00C401B6" w:rsidP="00C401B6">
      <w:pPr>
        <w:ind w:left="720"/>
        <w:jc w:val="both"/>
        <w:rPr>
          <w:sz w:val="24"/>
          <w:szCs w:val="24"/>
        </w:rPr>
      </w:pPr>
    </w:p>
    <w:p w14:paraId="0D41A7A6" w14:textId="77777777" w:rsidR="00C401B6" w:rsidRPr="0093387F" w:rsidRDefault="00C401B6" w:rsidP="00C401B6">
      <w:pPr>
        <w:ind w:left="720"/>
        <w:jc w:val="both"/>
        <w:rPr>
          <w:sz w:val="24"/>
          <w:szCs w:val="24"/>
        </w:rPr>
      </w:pPr>
      <w:r w:rsidRPr="0093387F">
        <w:rPr>
          <w:sz w:val="24"/>
          <w:szCs w:val="24"/>
        </w:rPr>
        <w:t xml:space="preserve">Place mixture so that longitudinal joints on the surface course coincide with lane lines, or as directed by the Engineer. Provide longitudinal and transverse joints that are uniform and neat in appearance. Provide construction joints that have limited buildup and no gaps between applications. Joints with buildup will be considered acceptable if: </w:t>
      </w:r>
    </w:p>
    <w:p w14:paraId="2AC95077" w14:textId="77777777" w:rsidR="00C401B6" w:rsidRPr="0093387F" w:rsidRDefault="00C401B6" w:rsidP="00C401B6">
      <w:pPr>
        <w:pStyle w:val="ListParagraph"/>
        <w:numPr>
          <w:ilvl w:val="0"/>
          <w:numId w:val="7"/>
        </w:numPr>
        <w:jc w:val="both"/>
        <w:rPr>
          <w:sz w:val="24"/>
          <w:szCs w:val="24"/>
        </w:rPr>
      </w:pPr>
      <w:r w:rsidRPr="0093387F">
        <w:rPr>
          <w:sz w:val="24"/>
          <w:szCs w:val="24"/>
        </w:rPr>
        <w:t xml:space="preserve">No more than 1/2 inch vertical space exists between the pavement surface and a 4 foot straightedge placed perpendicular to the longitudinal joint and </w:t>
      </w:r>
    </w:p>
    <w:p w14:paraId="17B3FCA9" w14:textId="6EF0986A" w:rsidR="00C401B6" w:rsidRPr="0093387F" w:rsidRDefault="00C401B6" w:rsidP="00C401B6">
      <w:pPr>
        <w:pStyle w:val="ListParagraph"/>
        <w:numPr>
          <w:ilvl w:val="0"/>
          <w:numId w:val="7"/>
        </w:numPr>
        <w:jc w:val="both"/>
        <w:rPr>
          <w:sz w:val="24"/>
          <w:szCs w:val="24"/>
        </w:rPr>
      </w:pPr>
      <w:r w:rsidRPr="0093387F">
        <w:rPr>
          <w:sz w:val="24"/>
          <w:szCs w:val="24"/>
        </w:rPr>
        <w:t xml:space="preserve">No more than 1/4 inch vertical space exists between the pavement surface and  </w:t>
      </w:r>
    </w:p>
    <w:p w14:paraId="0820B1D0" w14:textId="4E0D8E8F" w:rsidR="00C401B6" w:rsidRPr="0093387F" w:rsidRDefault="00C401B6" w:rsidP="00C401B6">
      <w:pPr>
        <w:pStyle w:val="ListParagraph"/>
        <w:ind w:left="1800"/>
        <w:jc w:val="both"/>
        <w:rPr>
          <w:sz w:val="24"/>
          <w:szCs w:val="24"/>
        </w:rPr>
      </w:pPr>
      <w:r w:rsidRPr="0093387F">
        <w:rPr>
          <w:sz w:val="24"/>
          <w:szCs w:val="24"/>
        </w:rPr>
        <w:t xml:space="preserve">a 4 foot straightedge placed perpendicular to the transverse joint. </w:t>
      </w:r>
    </w:p>
    <w:p w14:paraId="69521E19" w14:textId="77777777" w:rsidR="00C401B6" w:rsidRPr="0093387F" w:rsidRDefault="00C401B6" w:rsidP="00C401B6">
      <w:pPr>
        <w:ind w:left="720" w:firstLine="720"/>
        <w:jc w:val="both"/>
        <w:rPr>
          <w:sz w:val="24"/>
          <w:szCs w:val="24"/>
        </w:rPr>
      </w:pPr>
    </w:p>
    <w:p w14:paraId="0E59A55D" w14:textId="77777777" w:rsidR="00C401B6" w:rsidRPr="0093387F" w:rsidRDefault="00C401B6" w:rsidP="00C401B6">
      <w:pPr>
        <w:jc w:val="both"/>
        <w:rPr>
          <w:sz w:val="24"/>
          <w:szCs w:val="24"/>
        </w:rPr>
      </w:pPr>
      <w:r w:rsidRPr="0093387F">
        <w:rPr>
          <w:sz w:val="24"/>
          <w:szCs w:val="24"/>
        </w:rPr>
        <w:t>(C)</w:t>
      </w:r>
      <w:r w:rsidRPr="0093387F">
        <w:tab/>
      </w:r>
      <w:r w:rsidRPr="0093387F">
        <w:rPr>
          <w:sz w:val="24"/>
          <w:szCs w:val="24"/>
        </w:rPr>
        <w:t>Edges</w:t>
      </w:r>
    </w:p>
    <w:p w14:paraId="20299310" w14:textId="77777777" w:rsidR="00C401B6" w:rsidRPr="0093387F" w:rsidRDefault="00C401B6" w:rsidP="00C401B6">
      <w:pPr>
        <w:ind w:firstLine="720"/>
        <w:jc w:val="both"/>
        <w:rPr>
          <w:sz w:val="24"/>
          <w:szCs w:val="24"/>
        </w:rPr>
      </w:pPr>
    </w:p>
    <w:p w14:paraId="75FBA214" w14:textId="77777777" w:rsidR="00C401B6" w:rsidRPr="0093387F" w:rsidRDefault="00C401B6" w:rsidP="00C401B6">
      <w:pPr>
        <w:ind w:left="720"/>
        <w:jc w:val="both"/>
        <w:rPr>
          <w:sz w:val="24"/>
          <w:szCs w:val="24"/>
        </w:rPr>
      </w:pPr>
      <w:r w:rsidRPr="0093387F">
        <w:rPr>
          <w:sz w:val="24"/>
          <w:szCs w:val="24"/>
        </w:rPr>
        <w:t>Provide an edge along the roadway centerline, lane lines, shoulder, edge of pavement, or curb line that is uniform and neat in appearance.  The edge is considered acceptable when:</w:t>
      </w:r>
    </w:p>
    <w:p w14:paraId="5185CE3A" w14:textId="77777777" w:rsidR="00C401B6" w:rsidRPr="0093387F" w:rsidRDefault="00C401B6" w:rsidP="00C401B6">
      <w:pPr>
        <w:pStyle w:val="ListParagraph"/>
        <w:numPr>
          <w:ilvl w:val="0"/>
          <w:numId w:val="8"/>
        </w:numPr>
        <w:jc w:val="both"/>
        <w:rPr>
          <w:sz w:val="24"/>
          <w:szCs w:val="24"/>
        </w:rPr>
      </w:pPr>
      <w:r w:rsidRPr="0093387F">
        <w:rPr>
          <w:sz w:val="24"/>
          <w:szCs w:val="24"/>
        </w:rPr>
        <w:t>It varies no more than 3 inches from a 100 foot straight line on a tangent section and</w:t>
      </w:r>
    </w:p>
    <w:p w14:paraId="154575BE" w14:textId="77777777" w:rsidR="00C401B6" w:rsidRPr="0093387F" w:rsidRDefault="00C401B6" w:rsidP="00C401B6">
      <w:pPr>
        <w:pStyle w:val="ListParagraph"/>
        <w:numPr>
          <w:ilvl w:val="0"/>
          <w:numId w:val="8"/>
        </w:numPr>
        <w:jc w:val="both"/>
        <w:rPr>
          <w:sz w:val="24"/>
          <w:szCs w:val="24"/>
        </w:rPr>
      </w:pPr>
      <w:r w:rsidRPr="0093387F">
        <w:rPr>
          <w:sz w:val="24"/>
          <w:szCs w:val="24"/>
        </w:rPr>
        <w:t xml:space="preserve">It varies no more than 3 inches from a 100 foot arc on a curved section. </w:t>
      </w:r>
    </w:p>
    <w:p w14:paraId="24C2B85E" w14:textId="77777777" w:rsidR="00C401B6" w:rsidRPr="0093387F" w:rsidRDefault="00C401B6" w:rsidP="00C401B6">
      <w:pPr>
        <w:jc w:val="both"/>
        <w:rPr>
          <w:sz w:val="24"/>
          <w:szCs w:val="24"/>
        </w:rPr>
      </w:pPr>
    </w:p>
    <w:p w14:paraId="5D27A66B" w14:textId="77777777" w:rsidR="00C401B6" w:rsidRPr="0093387F" w:rsidRDefault="00C401B6" w:rsidP="0097778B">
      <w:pPr>
        <w:keepNext/>
        <w:keepLines/>
        <w:jc w:val="both"/>
        <w:rPr>
          <w:sz w:val="24"/>
          <w:szCs w:val="24"/>
        </w:rPr>
      </w:pPr>
      <w:r w:rsidRPr="0093387F">
        <w:rPr>
          <w:sz w:val="24"/>
          <w:szCs w:val="24"/>
        </w:rPr>
        <w:lastRenderedPageBreak/>
        <w:t>(D)</w:t>
      </w:r>
      <w:r w:rsidRPr="0093387F">
        <w:tab/>
      </w:r>
      <w:r w:rsidRPr="0093387F">
        <w:rPr>
          <w:sz w:val="24"/>
          <w:szCs w:val="24"/>
        </w:rPr>
        <w:t>Miscellaneous Areas</w:t>
      </w:r>
    </w:p>
    <w:p w14:paraId="55284085" w14:textId="77777777" w:rsidR="00C401B6" w:rsidRPr="0093387F" w:rsidRDefault="00C401B6" w:rsidP="0097778B">
      <w:pPr>
        <w:keepNext/>
        <w:keepLines/>
        <w:ind w:firstLine="720"/>
        <w:jc w:val="both"/>
        <w:rPr>
          <w:sz w:val="24"/>
          <w:szCs w:val="24"/>
        </w:rPr>
      </w:pPr>
    </w:p>
    <w:p w14:paraId="04400C81" w14:textId="77777777" w:rsidR="00C401B6" w:rsidRPr="0093387F" w:rsidRDefault="00C401B6" w:rsidP="0097778B">
      <w:pPr>
        <w:keepNext/>
        <w:keepLines/>
        <w:ind w:left="720"/>
        <w:jc w:val="both"/>
        <w:rPr>
          <w:sz w:val="24"/>
          <w:szCs w:val="24"/>
        </w:rPr>
      </w:pPr>
      <w:r w:rsidRPr="0093387F">
        <w:rPr>
          <w:sz w:val="24"/>
          <w:szCs w:val="24"/>
        </w:rPr>
        <w:t xml:space="preserve">Use a single-batch-type-lay-down machine or approved method to place materials on ramps or other short sections.  Apply tack coat uniformly at the rate as shown in the contract, unless otherwise directed by the Engineer.  Provide uniform coverage of appearance and comparable to that produced by the spreader box. </w:t>
      </w:r>
    </w:p>
    <w:p w14:paraId="1ACE1B28" w14:textId="77777777" w:rsidR="00C401B6" w:rsidRPr="0093387F" w:rsidRDefault="00C401B6" w:rsidP="00B04C11">
      <w:pPr>
        <w:jc w:val="both"/>
        <w:rPr>
          <w:sz w:val="24"/>
          <w:szCs w:val="24"/>
        </w:rPr>
      </w:pPr>
    </w:p>
    <w:p w14:paraId="74971C80" w14:textId="77777777" w:rsidR="00622D94" w:rsidRDefault="00622D94" w:rsidP="7C145372">
      <w:pPr>
        <w:keepNext/>
        <w:keepLines/>
        <w:jc w:val="both"/>
        <w:rPr>
          <w:b/>
          <w:bCs/>
          <w:sz w:val="24"/>
          <w:szCs w:val="24"/>
        </w:rPr>
      </w:pPr>
      <w:r w:rsidRPr="28E55E86">
        <w:rPr>
          <w:b/>
          <w:bCs/>
          <w:sz w:val="24"/>
          <w:szCs w:val="24"/>
        </w:rPr>
        <w:t>Measurement and Payment</w:t>
      </w:r>
    </w:p>
    <w:p w14:paraId="74971C81" w14:textId="77777777" w:rsidR="000A6BCA" w:rsidRPr="000A6BCA" w:rsidRDefault="000A6BCA" w:rsidP="000A6BCA">
      <w:pPr>
        <w:keepNext/>
        <w:keepLines/>
        <w:jc w:val="both"/>
        <w:rPr>
          <w:sz w:val="24"/>
        </w:rPr>
      </w:pPr>
    </w:p>
    <w:p w14:paraId="79290CA7" w14:textId="1B9F2B6D" w:rsidR="000C531C" w:rsidRPr="0016001D" w:rsidRDefault="0028184E" w:rsidP="28E55E86">
      <w:pPr>
        <w:ind w:left="720" w:hanging="720"/>
        <w:jc w:val="both"/>
        <w:rPr>
          <w:sz w:val="24"/>
          <w:szCs w:val="24"/>
        </w:rPr>
      </w:pPr>
      <w:r w:rsidRPr="28E55E86">
        <w:rPr>
          <w:sz w:val="24"/>
          <w:szCs w:val="24"/>
        </w:rPr>
        <w:t>(A)</w:t>
      </w:r>
      <w:r>
        <w:tab/>
      </w:r>
      <w:r w:rsidR="000C531C" w:rsidRPr="0016001D">
        <w:rPr>
          <w:sz w:val="24"/>
          <w:szCs w:val="24"/>
        </w:rPr>
        <w:t>When a surface or leveling course is applied, measurement and payment is as follows.</w:t>
      </w:r>
    </w:p>
    <w:p w14:paraId="0F33860D" w14:textId="77777777" w:rsidR="000C531C" w:rsidRDefault="000C531C" w:rsidP="28E55E86">
      <w:pPr>
        <w:ind w:left="720" w:hanging="720"/>
        <w:jc w:val="both"/>
        <w:rPr>
          <w:i/>
          <w:iCs/>
          <w:sz w:val="24"/>
          <w:szCs w:val="24"/>
        </w:rPr>
      </w:pPr>
    </w:p>
    <w:p w14:paraId="74971C82" w14:textId="43F787E9" w:rsidR="00622D94" w:rsidRDefault="00E43513" w:rsidP="000C531C">
      <w:pPr>
        <w:ind w:left="720"/>
        <w:jc w:val="both"/>
        <w:rPr>
          <w:sz w:val="24"/>
          <w:szCs w:val="24"/>
        </w:rPr>
      </w:pPr>
      <w:r w:rsidRPr="28E55E86">
        <w:rPr>
          <w:i/>
          <w:iCs/>
          <w:sz w:val="24"/>
          <w:szCs w:val="24"/>
        </w:rPr>
        <w:t>Micro</w:t>
      </w:r>
      <w:r w:rsidR="002F1B0D">
        <w:rPr>
          <w:i/>
          <w:iCs/>
          <w:sz w:val="24"/>
          <w:szCs w:val="24"/>
        </w:rPr>
        <w:t xml:space="preserve"> S</w:t>
      </w:r>
      <w:r w:rsidRPr="28E55E86">
        <w:rPr>
          <w:i/>
          <w:iCs/>
          <w:sz w:val="24"/>
          <w:szCs w:val="24"/>
        </w:rPr>
        <w:t>urf</w:t>
      </w:r>
      <w:r w:rsidR="00F21B55" w:rsidRPr="28E55E86">
        <w:rPr>
          <w:i/>
          <w:iCs/>
          <w:sz w:val="24"/>
          <w:szCs w:val="24"/>
        </w:rPr>
        <w:t>acing</w:t>
      </w:r>
      <w:r w:rsidR="00DF28A4">
        <w:rPr>
          <w:i/>
          <w:iCs/>
          <w:sz w:val="24"/>
          <w:szCs w:val="24"/>
        </w:rPr>
        <w:t xml:space="preserve"> Single Course</w:t>
      </w:r>
      <w:r w:rsidR="00CF4CA5">
        <w:rPr>
          <w:i/>
          <w:iCs/>
          <w:sz w:val="24"/>
          <w:szCs w:val="24"/>
        </w:rPr>
        <w:t>,</w:t>
      </w:r>
      <w:r w:rsidR="00F21B55" w:rsidRPr="28E55E86">
        <w:rPr>
          <w:i/>
          <w:iCs/>
          <w:sz w:val="24"/>
          <w:szCs w:val="24"/>
        </w:rPr>
        <w:t xml:space="preserve"> </w:t>
      </w:r>
      <w:r w:rsidR="000A6BCA" w:rsidRPr="28E55E86">
        <w:rPr>
          <w:i/>
          <w:iCs/>
          <w:sz w:val="24"/>
          <w:szCs w:val="24"/>
        </w:rPr>
        <w:t xml:space="preserve">Type </w:t>
      </w:r>
      <w:r w:rsidR="00F21B55" w:rsidRPr="28E55E86">
        <w:rPr>
          <w:i/>
          <w:iCs/>
          <w:sz w:val="24"/>
          <w:szCs w:val="24"/>
        </w:rPr>
        <w:t>_</w:t>
      </w:r>
      <w:r w:rsidR="00E14045">
        <w:rPr>
          <w:i/>
          <w:iCs/>
          <w:sz w:val="24"/>
          <w:szCs w:val="24"/>
        </w:rPr>
        <w:t>_</w:t>
      </w:r>
      <w:r w:rsidR="00F21B55" w:rsidRPr="28E55E86">
        <w:rPr>
          <w:i/>
          <w:iCs/>
          <w:sz w:val="24"/>
          <w:szCs w:val="24"/>
        </w:rPr>
        <w:t xml:space="preserve">_ </w:t>
      </w:r>
      <w:r w:rsidR="00E14045">
        <w:rPr>
          <w:sz w:val="24"/>
          <w:szCs w:val="24"/>
        </w:rPr>
        <w:t xml:space="preserve">and </w:t>
      </w:r>
      <w:r w:rsidR="00E14045" w:rsidRPr="28E55E86">
        <w:rPr>
          <w:i/>
          <w:iCs/>
          <w:sz w:val="24"/>
          <w:szCs w:val="24"/>
        </w:rPr>
        <w:t>Micro</w:t>
      </w:r>
      <w:r w:rsidR="002F1B0D">
        <w:rPr>
          <w:i/>
          <w:iCs/>
          <w:sz w:val="24"/>
          <w:szCs w:val="24"/>
        </w:rPr>
        <w:t xml:space="preserve"> S</w:t>
      </w:r>
      <w:r w:rsidR="00E14045" w:rsidRPr="28E55E86">
        <w:rPr>
          <w:i/>
          <w:iCs/>
          <w:sz w:val="24"/>
          <w:szCs w:val="24"/>
        </w:rPr>
        <w:t>urfacing</w:t>
      </w:r>
      <w:r w:rsidR="00E14045">
        <w:rPr>
          <w:i/>
          <w:iCs/>
          <w:sz w:val="24"/>
          <w:szCs w:val="24"/>
        </w:rPr>
        <w:t xml:space="preserve"> Double Course</w:t>
      </w:r>
      <w:r w:rsidR="00CF4CA5">
        <w:rPr>
          <w:i/>
          <w:iCs/>
          <w:sz w:val="24"/>
          <w:szCs w:val="24"/>
        </w:rPr>
        <w:t>,</w:t>
      </w:r>
      <w:r w:rsidR="00E14045" w:rsidRPr="28E55E86">
        <w:rPr>
          <w:i/>
          <w:iCs/>
          <w:sz w:val="24"/>
          <w:szCs w:val="24"/>
        </w:rPr>
        <w:t xml:space="preserve"> Type </w:t>
      </w:r>
      <w:r w:rsidR="00E14045">
        <w:rPr>
          <w:i/>
          <w:iCs/>
          <w:sz w:val="24"/>
          <w:szCs w:val="24"/>
        </w:rPr>
        <w:t>_</w:t>
      </w:r>
      <w:r w:rsidR="00E14045" w:rsidRPr="28E55E86">
        <w:rPr>
          <w:i/>
          <w:iCs/>
          <w:sz w:val="24"/>
          <w:szCs w:val="24"/>
        </w:rPr>
        <w:t>__</w:t>
      </w:r>
      <w:r w:rsidR="00E14045">
        <w:rPr>
          <w:i/>
          <w:iCs/>
          <w:sz w:val="24"/>
          <w:szCs w:val="24"/>
        </w:rPr>
        <w:t>/Type ____</w:t>
      </w:r>
      <w:r w:rsidR="00E14045" w:rsidRPr="28E55E86">
        <w:rPr>
          <w:i/>
          <w:iCs/>
          <w:sz w:val="24"/>
          <w:szCs w:val="24"/>
        </w:rPr>
        <w:t xml:space="preserve"> </w:t>
      </w:r>
      <w:r w:rsidR="00F4659E" w:rsidRPr="28E55E86">
        <w:rPr>
          <w:sz w:val="24"/>
          <w:szCs w:val="24"/>
        </w:rPr>
        <w:t xml:space="preserve">will be measured along the top surface of the completed work, placed and accepted as specified herein.  Payment will be made at the contract unit price per square yard for the type </w:t>
      </w:r>
      <w:r w:rsidR="00384CD7">
        <w:rPr>
          <w:sz w:val="24"/>
          <w:szCs w:val="24"/>
        </w:rPr>
        <w:t xml:space="preserve">or types </w:t>
      </w:r>
      <w:r w:rsidR="00F4659E" w:rsidRPr="28E55E86">
        <w:rPr>
          <w:sz w:val="24"/>
          <w:szCs w:val="24"/>
        </w:rPr>
        <w:t>specified</w:t>
      </w:r>
      <w:r w:rsidR="00622D94" w:rsidRPr="28E55E86">
        <w:rPr>
          <w:sz w:val="24"/>
          <w:szCs w:val="24"/>
        </w:rPr>
        <w:t xml:space="preserve">, which price </w:t>
      </w:r>
      <w:r w:rsidR="002A3F63" w:rsidRPr="28E55E86">
        <w:rPr>
          <w:sz w:val="24"/>
          <w:szCs w:val="24"/>
        </w:rPr>
        <w:t xml:space="preserve">will </w:t>
      </w:r>
      <w:r w:rsidR="00622D94" w:rsidRPr="28E55E86">
        <w:rPr>
          <w:sz w:val="24"/>
          <w:szCs w:val="24"/>
        </w:rPr>
        <w:t>be full compensation for all materials including modifiers and additives,</w:t>
      </w:r>
      <w:r w:rsidR="007B41EE" w:rsidRPr="28E55E86">
        <w:rPr>
          <w:sz w:val="24"/>
          <w:szCs w:val="24"/>
        </w:rPr>
        <w:t xml:space="preserve"> </w:t>
      </w:r>
      <w:r w:rsidR="00E06802" w:rsidRPr="28E55E86">
        <w:rPr>
          <w:sz w:val="24"/>
          <w:szCs w:val="24"/>
        </w:rPr>
        <w:t xml:space="preserve">emulsion, aggregate, </w:t>
      </w:r>
      <w:r w:rsidR="007B41EE" w:rsidRPr="28E55E86">
        <w:rPr>
          <w:sz w:val="24"/>
          <w:szCs w:val="24"/>
        </w:rPr>
        <w:t>tack coat,</w:t>
      </w:r>
      <w:r w:rsidR="00622D94" w:rsidRPr="28E55E86">
        <w:rPr>
          <w:sz w:val="24"/>
          <w:szCs w:val="24"/>
        </w:rPr>
        <w:t xml:space="preserve"> labor, tools, equipment, and all other incidentals necessary to complete the work.</w:t>
      </w:r>
      <w:r w:rsidR="00250734">
        <w:rPr>
          <w:sz w:val="24"/>
          <w:szCs w:val="24"/>
        </w:rPr>
        <w:t xml:space="preserve">  </w:t>
      </w:r>
    </w:p>
    <w:p w14:paraId="5A15D173" w14:textId="77777777" w:rsidR="00FF7BA4" w:rsidRDefault="00FF7BA4" w:rsidP="0093387F">
      <w:pPr>
        <w:ind w:left="720"/>
        <w:jc w:val="both"/>
        <w:rPr>
          <w:i/>
          <w:iCs/>
          <w:sz w:val="24"/>
          <w:szCs w:val="24"/>
        </w:rPr>
      </w:pPr>
    </w:p>
    <w:p w14:paraId="57B7C3EA" w14:textId="0A1D3BA5" w:rsidR="00250734" w:rsidRDefault="00250734" w:rsidP="0093387F">
      <w:pPr>
        <w:ind w:left="720"/>
        <w:jc w:val="both"/>
        <w:rPr>
          <w:sz w:val="24"/>
          <w:szCs w:val="24"/>
        </w:rPr>
      </w:pPr>
      <w:r w:rsidRPr="00250734">
        <w:rPr>
          <w:i/>
          <w:iCs/>
          <w:sz w:val="24"/>
          <w:szCs w:val="24"/>
        </w:rPr>
        <w:t>Removal of Pavement Marking Lines, _</w:t>
      </w:r>
      <w:r w:rsidR="00FF7BA4">
        <w:rPr>
          <w:i/>
          <w:iCs/>
          <w:sz w:val="24"/>
          <w:szCs w:val="24"/>
        </w:rPr>
        <w:t>__</w:t>
      </w:r>
      <w:r w:rsidR="00FF7BA4" w:rsidRPr="00FF7BA4">
        <w:rPr>
          <w:i/>
          <w:iCs/>
          <w:sz w:val="24"/>
          <w:szCs w:val="24"/>
        </w:rPr>
        <w:t>"</w:t>
      </w:r>
      <w:r w:rsidRPr="00250734">
        <w:rPr>
          <w:i/>
          <w:iCs/>
          <w:sz w:val="24"/>
          <w:szCs w:val="24"/>
        </w:rPr>
        <w:t xml:space="preserve"> </w:t>
      </w:r>
      <w:r w:rsidRPr="0093387F">
        <w:rPr>
          <w:sz w:val="24"/>
          <w:szCs w:val="24"/>
        </w:rPr>
        <w:t>and</w:t>
      </w:r>
      <w:r w:rsidRPr="00250734">
        <w:rPr>
          <w:i/>
          <w:iCs/>
          <w:sz w:val="24"/>
          <w:szCs w:val="24"/>
        </w:rPr>
        <w:t xml:space="preserve"> Removal of Pavement Marking Symbols &amp; Characters </w:t>
      </w:r>
      <w:r w:rsidRPr="0093387F">
        <w:rPr>
          <w:sz w:val="24"/>
          <w:szCs w:val="24"/>
        </w:rPr>
        <w:t>will be measured and paid for in accordance with Article 1205-10.</w:t>
      </w:r>
    </w:p>
    <w:p w14:paraId="37839E21" w14:textId="77777777" w:rsidR="00384640" w:rsidRDefault="00384640" w:rsidP="0093387F">
      <w:pPr>
        <w:ind w:left="720"/>
        <w:jc w:val="both"/>
        <w:rPr>
          <w:sz w:val="24"/>
          <w:szCs w:val="24"/>
        </w:rPr>
      </w:pPr>
    </w:p>
    <w:p w14:paraId="46A35C31" w14:textId="2E31E33F" w:rsidR="00384640" w:rsidRDefault="009C76A6" w:rsidP="0093387F">
      <w:pPr>
        <w:ind w:left="720"/>
        <w:jc w:val="both"/>
        <w:rPr>
          <w:sz w:val="24"/>
          <w:szCs w:val="24"/>
        </w:rPr>
      </w:pPr>
      <w:r w:rsidRPr="00A60E82">
        <w:rPr>
          <w:i/>
          <w:iCs/>
          <w:sz w:val="24"/>
          <w:szCs w:val="24"/>
        </w:rPr>
        <w:t>Remov</w:t>
      </w:r>
      <w:r>
        <w:rPr>
          <w:i/>
          <w:iCs/>
          <w:sz w:val="24"/>
          <w:szCs w:val="24"/>
        </w:rPr>
        <w:t>al of</w:t>
      </w:r>
      <w:r w:rsidRPr="00A60E82">
        <w:rPr>
          <w:i/>
          <w:iCs/>
          <w:sz w:val="24"/>
          <w:szCs w:val="24"/>
        </w:rPr>
        <w:t xml:space="preserve"> </w:t>
      </w:r>
      <w:r w:rsidR="00384640" w:rsidRPr="00A60E82">
        <w:rPr>
          <w:i/>
          <w:iCs/>
          <w:sz w:val="24"/>
          <w:szCs w:val="24"/>
        </w:rPr>
        <w:t>Raised Pavement Markers</w:t>
      </w:r>
      <w:r w:rsidR="00384640">
        <w:rPr>
          <w:sz w:val="24"/>
          <w:szCs w:val="24"/>
        </w:rPr>
        <w:t xml:space="preserve"> will be measured and paid in units of each. </w:t>
      </w:r>
      <w:r w:rsidR="008A180D">
        <w:rPr>
          <w:sz w:val="24"/>
          <w:szCs w:val="24"/>
        </w:rPr>
        <w:t>Such p</w:t>
      </w:r>
      <w:r w:rsidR="00384640">
        <w:rPr>
          <w:sz w:val="24"/>
          <w:szCs w:val="24"/>
        </w:rPr>
        <w:t>rice</w:t>
      </w:r>
      <w:r w:rsidR="008A180D">
        <w:rPr>
          <w:sz w:val="24"/>
          <w:szCs w:val="24"/>
        </w:rPr>
        <w:t xml:space="preserve"> includes</w:t>
      </w:r>
      <w:r w:rsidR="00384640">
        <w:rPr>
          <w:sz w:val="24"/>
          <w:szCs w:val="24"/>
        </w:rPr>
        <w:t xml:space="preserve"> but is not limited to removing the raised pavement markers, preparing the surface for micro surfacing and other incidentals necessary to complete the work.</w:t>
      </w:r>
    </w:p>
    <w:p w14:paraId="4085EECE" w14:textId="77777777" w:rsidR="00384640" w:rsidRDefault="00384640" w:rsidP="0093387F">
      <w:pPr>
        <w:ind w:left="720"/>
        <w:jc w:val="both"/>
        <w:rPr>
          <w:sz w:val="24"/>
          <w:szCs w:val="24"/>
        </w:rPr>
      </w:pPr>
    </w:p>
    <w:p w14:paraId="2A0C565D" w14:textId="4AE7A614" w:rsidR="00384640" w:rsidRDefault="009C76A6" w:rsidP="008A180D">
      <w:pPr>
        <w:ind w:left="720"/>
        <w:jc w:val="both"/>
        <w:rPr>
          <w:sz w:val="24"/>
          <w:szCs w:val="24"/>
        </w:rPr>
      </w:pPr>
      <w:r w:rsidRPr="00A60E82">
        <w:rPr>
          <w:i/>
          <w:iCs/>
          <w:sz w:val="24"/>
          <w:szCs w:val="24"/>
        </w:rPr>
        <w:t>Remov</w:t>
      </w:r>
      <w:r>
        <w:rPr>
          <w:i/>
          <w:iCs/>
          <w:sz w:val="24"/>
          <w:szCs w:val="24"/>
        </w:rPr>
        <w:t>al of</w:t>
      </w:r>
      <w:r w:rsidRPr="00A60E82">
        <w:rPr>
          <w:i/>
          <w:iCs/>
          <w:sz w:val="24"/>
          <w:szCs w:val="24"/>
        </w:rPr>
        <w:t xml:space="preserve"> </w:t>
      </w:r>
      <w:r w:rsidR="00384640" w:rsidRPr="00A60E82">
        <w:rPr>
          <w:i/>
          <w:iCs/>
          <w:sz w:val="24"/>
          <w:szCs w:val="24"/>
        </w:rPr>
        <w:t>Snowplowable Delineation</w:t>
      </w:r>
      <w:r w:rsidR="00384640">
        <w:rPr>
          <w:sz w:val="24"/>
          <w:szCs w:val="24"/>
        </w:rPr>
        <w:t xml:space="preserve"> will be measured and paid in units of each.</w:t>
      </w:r>
      <w:r w:rsidR="008A180D">
        <w:rPr>
          <w:sz w:val="24"/>
          <w:szCs w:val="24"/>
        </w:rPr>
        <w:t xml:space="preserve">  Such price includes but is not limited to removing the snowplowable delineation treatment, preparing the surface for micro surfacing and other incidentals necessary to complete the work.</w:t>
      </w:r>
    </w:p>
    <w:p w14:paraId="74971C83" w14:textId="77777777" w:rsidR="00622D94" w:rsidRDefault="00622D94" w:rsidP="00B42A60">
      <w:pPr>
        <w:ind w:left="720"/>
        <w:jc w:val="both"/>
        <w:rPr>
          <w:sz w:val="24"/>
        </w:rPr>
      </w:pPr>
    </w:p>
    <w:p w14:paraId="167A619A" w14:textId="76CD2F09" w:rsidR="009D229B" w:rsidRPr="0093387F" w:rsidRDefault="0028184E" w:rsidP="0093387F">
      <w:pPr>
        <w:ind w:left="720" w:hanging="720"/>
        <w:rPr>
          <w:strike/>
          <w:sz w:val="24"/>
        </w:rPr>
      </w:pPr>
      <w:r>
        <w:rPr>
          <w:sz w:val="24"/>
        </w:rPr>
        <w:t>(B)</w:t>
      </w:r>
      <w:r>
        <w:rPr>
          <w:sz w:val="24"/>
        </w:rPr>
        <w:tab/>
      </w:r>
      <w:r w:rsidR="009D229B">
        <w:rPr>
          <w:sz w:val="24"/>
        </w:rPr>
        <w:t xml:space="preserve">When </w:t>
      </w:r>
      <w:r w:rsidR="00BF24BD">
        <w:rPr>
          <w:sz w:val="24"/>
        </w:rPr>
        <w:t xml:space="preserve">a </w:t>
      </w:r>
      <w:r w:rsidR="009D229B">
        <w:rPr>
          <w:sz w:val="24"/>
        </w:rPr>
        <w:t>r</w:t>
      </w:r>
      <w:r w:rsidR="009D229B" w:rsidRPr="009D229B">
        <w:rPr>
          <w:sz w:val="24"/>
        </w:rPr>
        <w:t xml:space="preserve">ut filling </w:t>
      </w:r>
      <w:r w:rsidR="009D229B">
        <w:rPr>
          <w:sz w:val="24"/>
        </w:rPr>
        <w:t>c</w:t>
      </w:r>
      <w:r w:rsidR="009D229B" w:rsidRPr="009D229B">
        <w:rPr>
          <w:sz w:val="24"/>
        </w:rPr>
        <w:t>ourse</w:t>
      </w:r>
      <w:r w:rsidR="009D229B">
        <w:rPr>
          <w:sz w:val="24"/>
        </w:rPr>
        <w:t xml:space="preserve"> </w:t>
      </w:r>
      <w:r w:rsidR="000C531C">
        <w:rPr>
          <w:sz w:val="24"/>
        </w:rPr>
        <w:t xml:space="preserve">is </w:t>
      </w:r>
      <w:r w:rsidR="00BF24BD">
        <w:rPr>
          <w:sz w:val="24"/>
        </w:rPr>
        <w:t>applied</w:t>
      </w:r>
      <w:r w:rsidR="009D229B">
        <w:rPr>
          <w:sz w:val="24"/>
        </w:rPr>
        <w:t xml:space="preserve">, </w:t>
      </w:r>
      <w:r w:rsidR="009D229B" w:rsidRPr="009D229B">
        <w:rPr>
          <w:sz w:val="24"/>
        </w:rPr>
        <w:t>measure</w:t>
      </w:r>
      <w:r w:rsidR="009D229B">
        <w:rPr>
          <w:sz w:val="24"/>
        </w:rPr>
        <w:t xml:space="preserve">ment and payment is as follows. </w:t>
      </w:r>
    </w:p>
    <w:p w14:paraId="5FC825AF" w14:textId="77777777" w:rsidR="009D229B" w:rsidRDefault="009D229B" w:rsidP="00E366AD">
      <w:pPr>
        <w:ind w:left="720" w:hanging="720"/>
        <w:jc w:val="both"/>
        <w:rPr>
          <w:i/>
          <w:sz w:val="24"/>
        </w:rPr>
      </w:pPr>
    </w:p>
    <w:p w14:paraId="74971C84" w14:textId="6F50A90E" w:rsidR="00E43513" w:rsidRDefault="00384CD7" w:rsidP="0093387F">
      <w:pPr>
        <w:ind w:left="720"/>
        <w:jc w:val="both"/>
        <w:rPr>
          <w:sz w:val="24"/>
        </w:rPr>
      </w:pPr>
      <w:r>
        <w:rPr>
          <w:i/>
          <w:sz w:val="24"/>
        </w:rPr>
        <w:t>Micro</w:t>
      </w:r>
      <w:r w:rsidR="002F1B0D">
        <w:rPr>
          <w:i/>
          <w:sz w:val="24"/>
        </w:rPr>
        <w:t xml:space="preserve"> S</w:t>
      </w:r>
      <w:r>
        <w:rPr>
          <w:i/>
          <w:sz w:val="24"/>
        </w:rPr>
        <w:t>urfacing Rut Fill Course</w:t>
      </w:r>
      <w:r w:rsidR="00E43513" w:rsidRPr="00E366AD">
        <w:rPr>
          <w:sz w:val="24"/>
        </w:rPr>
        <w:t xml:space="preserve"> </w:t>
      </w:r>
      <w:r w:rsidR="00E43513">
        <w:rPr>
          <w:sz w:val="24"/>
        </w:rPr>
        <w:t xml:space="preserve">will be measured </w:t>
      </w:r>
      <w:r w:rsidRPr="28E55E86">
        <w:rPr>
          <w:sz w:val="24"/>
          <w:szCs w:val="24"/>
        </w:rPr>
        <w:t xml:space="preserve">along the top surface of the completed work, placed and accepted as specified herein.  Payment will be made at the contract unit price per </w:t>
      </w:r>
      <w:r w:rsidR="00904134">
        <w:rPr>
          <w:sz w:val="24"/>
          <w:szCs w:val="24"/>
        </w:rPr>
        <w:t>ton</w:t>
      </w:r>
      <w:r w:rsidR="00E43513">
        <w:rPr>
          <w:sz w:val="24"/>
        </w:rPr>
        <w:t xml:space="preserve">, which price </w:t>
      </w:r>
      <w:r w:rsidR="002A3F63">
        <w:rPr>
          <w:sz w:val="24"/>
        </w:rPr>
        <w:t>wi</w:t>
      </w:r>
      <w:r w:rsidR="00E43513">
        <w:rPr>
          <w:sz w:val="24"/>
        </w:rPr>
        <w:t xml:space="preserve">ll be full compensation for all materials including modifiers and additives, </w:t>
      </w:r>
      <w:r w:rsidRPr="28E55E86">
        <w:rPr>
          <w:sz w:val="24"/>
          <w:szCs w:val="24"/>
        </w:rPr>
        <w:t xml:space="preserve">emulsion, aggregate, </w:t>
      </w:r>
      <w:r w:rsidR="00E43513">
        <w:rPr>
          <w:sz w:val="24"/>
        </w:rPr>
        <w:t>tack coat, labor, tools, equipment, and all other incidentals necessary to complete the work.</w:t>
      </w:r>
    </w:p>
    <w:p w14:paraId="74971C87" w14:textId="2D06ED06" w:rsidR="00622D94" w:rsidRDefault="00622D94" w:rsidP="00E366AD">
      <w:pPr>
        <w:ind w:left="720" w:hanging="720"/>
        <w:jc w:val="both"/>
        <w:rPr>
          <w:sz w:val="24"/>
        </w:rPr>
      </w:pPr>
    </w:p>
    <w:p w14:paraId="74971C88" w14:textId="1E85E17A" w:rsidR="0075649E" w:rsidRDefault="00250734" w:rsidP="00250734">
      <w:pPr>
        <w:widowControl w:val="0"/>
        <w:ind w:left="720"/>
        <w:jc w:val="both"/>
        <w:rPr>
          <w:i/>
          <w:sz w:val="24"/>
        </w:rPr>
      </w:pPr>
      <w:r w:rsidRPr="00250734">
        <w:rPr>
          <w:i/>
          <w:sz w:val="24"/>
        </w:rPr>
        <w:t xml:space="preserve">Removal of Pavement Marking Lines, </w:t>
      </w:r>
      <w:r w:rsidR="00FF7BA4" w:rsidRPr="00250734">
        <w:rPr>
          <w:i/>
          <w:iCs/>
          <w:sz w:val="24"/>
          <w:szCs w:val="24"/>
        </w:rPr>
        <w:t>_</w:t>
      </w:r>
      <w:r w:rsidR="00FF7BA4">
        <w:rPr>
          <w:i/>
          <w:iCs/>
          <w:sz w:val="24"/>
          <w:szCs w:val="24"/>
        </w:rPr>
        <w:t>__</w:t>
      </w:r>
      <w:r w:rsidR="00FF7BA4" w:rsidRPr="00FF7BA4">
        <w:rPr>
          <w:i/>
          <w:iCs/>
          <w:sz w:val="24"/>
          <w:szCs w:val="24"/>
        </w:rPr>
        <w:t>"</w:t>
      </w:r>
      <w:r w:rsidR="00FF7BA4" w:rsidRPr="00250734">
        <w:rPr>
          <w:i/>
          <w:iCs/>
          <w:sz w:val="24"/>
          <w:szCs w:val="24"/>
        </w:rPr>
        <w:t xml:space="preserve"> </w:t>
      </w:r>
      <w:r w:rsidRPr="00250734">
        <w:rPr>
          <w:iCs/>
          <w:sz w:val="24"/>
        </w:rPr>
        <w:t xml:space="preserve">and </w:t>
      </w:r>
      <w:r w:rsidRPr="00250734">
        <w:rPr>
          <w:i/>
          <w:sz w:val="24"/>
        </w:rPr>
        <w:t xml:space="preserve">Removal of Pavement Marking Symbols &amp; Characters </w:t>
      </w:r>
      <w:r w:rsidRPr="00250734">
        <w:rPr>
          <w:iCs/>
          <w:sz w:val="24"/>
        </w:rPr>
        <w:t>will be measured and paid for in accordance with Article 1205-10</w:t>
      </w:r>
      <w:r>
        <w:rPr>
          <w:i/>
          <w:sz w:val="24"/>
        </w:rPr>
        <w:t>.</w:t>
      </w:r>
    </w:p>
    <w:p w14:paraId="27693EAB" w14:textId="77777777" w:rsidR="008A180D" w:rsidRDefault="008A180D" w:rsidP="008A180D">
      <w:pPr>
        <w:ind w:left="720"/>
        <w:jc w:val="both"/>
        <w:rPr>
          <w:sz w:val="24"/>
          <w:szCs w:val="24"/>
        </w:rPr>
      </w:pPr>
    </w:p>
    <w:p w14:paraId="0B95E105" w14:textId="33DB1DF7" w:rsidR="008A180D" w:rsidRDefault="009C76A6" w:rsidP="008A180D">
      <w:pPr>
        <w:ind w:left="720"/>
        <w:jc w:val="both"/>
        <w:rPr>
          <w:sz w:val="24"/>
          <w:szCs w:val="24"/>
        </w:rPr>
      </w:pPr>
      <w:r w:rsidRPr="00C26076">
        <w:rPr>
          <w:i/>
          <w:iCs/>
          <w:sz w:val="24"/>
          <w:szCs w:val="24"/>
        </w:rPr>
        <w:t>Remov</w:t>
      </w:r>
      <w:r>
        <w:rPr>
          <w:i/>
          <w:iCs/>
          <w:sz w:val="24"/>
          <w:szCs w:val="24"/>
        </w:rPr>
        <w:t>al of</w:t>
      </w:r>
      <w:r w:rsidRPr="00C26076">
        <w:rPr>
          <w:i/>
          <w:iCs/>
          <w:sz w:val="24"/>
          <w:szCs w:val="24"/>
        </w:rPr>
        <w:t xml:space="preserve"> </w:t>
      </w:r>
      <w:r w:rsidR="008A180D" w:rsidRPr="00C26076">
        <w:rPr>
          <w:i/>
          <w:iCs/>
          <w:sz w:val="24"/>
          <w:szCs w:val="24"/>
        </w:rPr>
        <w:t>Raised Pavement Markers</w:t>
      </w:r>
      <w:r w:rsidR="008A180D">
        <w:rPr>
          <w:sz w:val="24"/>
          <w:szCs w:val="24"/>
        </w:rPr>
        <w:t xml:space="preserve"> will be measured and paid in units of each. Such price includes but is not limited to removing the raised pavement markers, preparing the surface for micro surfacing and other incidentals necessary to complete the work.</w:t>
      </w:r>
    </w:p>
    <w:p w14:paraId="0FE62774" w14:textId="77777777" w:rsidR="008A180D" w:rsidRDefault="008A180D" w:rsidP="008A180D">
      <w:pPr>
        <w:ind w:left="720"/>
        <w:jc w:val="both"/>
        <w:rPr>
          <w:sz w:val="24"/>
          <w:szCs w:val="24"/>
        </w:rPr>
      </w:pPr>
    </w:p>
    <w:p w14:paraId="36EE47C3" w14:textId="78195841" w:rsidR="008A180D" w:rsidRPr="008A180D" w:rsidRDefault="009C76A6" w:rsidP="00A60E82">
      <w:pPr>
        <w:ind w:left="720"/>
        <w:jc w:val="both"/>
        <w:rPr>
          <w:sz w:val="24"/>
          <w:szCs w:val="24"/>
        </w:rPr>
      </w:pPr>
      <w:r w:rsidRPr="00C26076">
        <w:rPr>
          <w:i/>
          <w:iCs/>
          <w:sz w:val="24"/>
          <w:szCs w:val="24"/>
        </w:rPr>
        <w:lastRenderedPageBreak/>
        <w:t>Remov</w:t>
      </w:r>
      <w:r>
        <w:rPr>
          <w:i/>
          <w:iCs/>
          <w:sz w:val="24"/>
          <w:szCs w:val="24"/>
        </w:rPr>
        <w:t>al of</w:t>
      </w:r>
      <w:r w:rsidRPr="00C26076">
        <w:rPr>
          <w:i/>
          <w:iCs/>
          <w:sz w:val="24"/>
          <w:szCs w:val="24"/>
        </w:rPr>
        <w:t xml:space="preserve"> </w:t>
      </w:r>
      <w:r w:rsidR="008A180D" w:rsidRPr="00C26076">
        <w:rPr>
          <w:i/>
          <w:iCs/>
          <w:sz w:val="24"/>
          <w:szCs w:val="24"/>
        </w:rPr>
        <w:t>Snowplowable Delineation</w:t>
      </w:r>
      <w:r w:rsidR="008A180D">
        <w:rPr>
          <w:sz w:val="24"/>
          <w:szCs w:val="24"/>
        </w:rPr>
        <w:t xml:space="preserve"> will be measured and paid in units of each.  Such price includes but is not limited to removing the snowplowable delineation treatment, preparing the surface for micro surfacing and other incidentals necessary to complete the work.</w:t>
      </w:r>
    </w:p>
    <w:p w14:paraId="74971C89" w14:textId="77777777" w:rsidR="00C65173" w:rsidRDefault="00C65173" w:rsidP="00E366AD">
      <w:pPr>
        <w:widowControl w:val="0"/>
        <w:ind w:left="720"/>
        <w:jc w:val="both"/>
        <w:rPr>
          <w:sz w:val="24"/>
        </w:rPr>
      </w:pPr>
    </w:p>
    <w:p w14:paraId="74971C90" w14:textId="353943A9" w:rsidR="0028184E" w:rsidRDefault="0028184E">
      <w:pPr>
        <w:jc w:val="both"/>
        <w:rPr>
          <w:sz w:val="24"/>
        </w:rPr>
      </w:pPr>
      <w:r>
        <w:rPr>
          <w:sz w:val="24"/>
        </w:rPr>
        <w:t>Micro</w:t>
      </w:r>
      <w:r w:rsidR="00A93104">
        <w:rPr>
          <w:sz w:val="24"/>
        </w:rPr>
        <w:t xml:space="preserve"> </w:t>
      </w:r>
      <w:r>
        <w:rPr>
          <w:sz w:val="24"/>
        </w:rPr>
        <w:t xml:space="preserve">surfacing will be </w:t>
      </w:r>
      <w:r w:rsidR="002A3F63">
        <w:rPr>
          <w:sz w:val="24"/>
        </w:rPr>
        <w:t xml:space="preserve">measured and </w:t>
      </w:r>
      <w:r>
        <w:rPr>
          <w:sz w:val="24"/>
        </w:rPr>
        <w:t xml:space="preserve">paid by either (A) or (B) as described </w:t>
      </w:r>
      <w:r w:rsidR="002A3F63">
        <w:rPr>
          <w:sz w:val="24"/>
        </w:rPr>
        <w:t>herein</w:t>
      </w:r>
      <w:r>
        <w:rPr>
          <w:sz w:val="24"/>
        </w:rPr>
        <w:t>.</w:t>
      </w:r>
      <w:r w:rsidR="003C4565">
        <w:rPr>
          <w:sz w:val="24"/>
        </w:rPr>
        <w:t xml:space="preserve">  </w:t>
      </w:r>
    </w:p>
    <w:p w14:paraId="74971C91" w14:textId="793ECA53" w:rsidR="0075649E" w:rsidRDefault="0075649E" w:rsidP="0075649E">
      <w:pPr>
        <w:jc w:val="both"/>
        <w:rPr>
          <w:sz w:val="24"/>
        </w:rPr>
      </w:pPr>
    </w:p>
    <w:p w14:paraId="74971C92" w14:textId="67F8576F" w:rsidR="000A6BCA" w:rsidRDefault="000A6BCA" w:rsidP="000A6BCA">
      <w:pPr>
        <w:keepNext/>
        <w:keepLines/>
        <w:rPr>
          <w:sz w:val="24"/>
        </w:rPr>
      </w:pPr>
      <w:r>
        <w:rPr>
          <w:sz w:val="24"/>
        </w:rPr>
        <w:t>Payment will be made under:</w:t>
      </w:r>
    </w:p>
    <w:p w14:paraId="74971C93" w14:textId="77777777" w:rsidR="000A6BCA" w:rsidRDefault="000A6BCA" w:rsidP="000A6BCA">
      <w:pPr>
        <w:keepNext/>
        <w:keepLines/>
        <w:rPr>
          <w:sz w:val="24"/>
        </w:rPr>
      </w:pPr>
    </w:p>
    <w:tbl>
      <w:tblPr>
        <w:tblW w:w="0" w:type="auto"/>
        <w:tblLayout w:type="fixed"/>
        <w:tblLook w:val="0000" w:firstRow="0" w:lastRow="0" w:firstColumn="0" w:lastColumn="0" w:noHBand="0" w:noVBand="0"/>
      </w:tblPr>
      <w:tblGrid>
        <w:gridCol w:w="6408"/>
        <w:gridCol w:w="3060"/>
      </w:tblGrid>
      <w:tr w:rsidR="00622D94" w14:paraId="74971C96" w14:textId="77777777" w:rsidTr="0020645D">
        <w:tc>
          <w:tcPr>
            <w:tcW w:w="6408" w:type="dxa"/>
          </w:tcPr>
          <w:p w14:paraId="74971C94" w14:textId="77777777" w:rsidR="00622D94" w:rsidRDefault="00622D94" w:rsidP="00D43FD9">
            <w:pPr>
              <w:keepNext/>
              <w:keepLines/>
              <w:spacing w:after="60"/>
              <w:rPr>
                <w:b/>
                <w:sz w:val="24"/>
              </w:rPr>
            </w:pPr>
            <w:r>
              <w:rPr>
                <w:b/>
                <w:sz w:val="24"/>
              </w:rPr>
              <w:t>Pay Item</w:t>
            </w:r>
          </w:p>
        </w:tc>
        <w:tc>
          <w:tcPr>
            <w:tcW w:w="3060" w:type="dxa"/>
          </w:tcPr>
          <w:p w14:paraId="74971C95" w14:textId="77777777" w:rsidR="00622D94" w:rsidRDefault="00622D94" w:rsidP="00D43FD9">
            <w:pPr>
              <w:keepNext/>
              <w:keepLines/>
              <w:spacing w:after="60"/>
              <w:rPr>
                <w:b/>
                <w:sz w:val="24"/>
              </w:rPr>
            </w:pPr>
            <w:r>
              <w:rPr>
                <w:b/>
                <w:sz w:val="24"/>
              </w:rPr>
              <w:t>Pay Unit</w:t>
            </w:r>
          </w:p>
        </w:tc>
      </w:tr>
      <w:tr w:rsidR="00F21B55" w14:paraId="74971C99" w14:textId="77777777" w:rsidTr="0020645D">
        <w:tc>
          <w:tcPr>
            <w:tcW w:w="6408" w:type="dxa"/>
          </w:tcPr>
          <w:p w14:paraId="74971C97" w14:textId="07B8C88D" w:rsidR="00F21B55" w:rsidRDefault="00384CD7">
            <w:pPr>
              <w:keepNext/>
              <w:keepLines/>
              <w:rPr>
                <w:sz w:val="24"/>
              </w:rPr>
            </w:pPr>
            <w:r>
              <w:rPr>
                <w:sz w:val="24"/>
              </w:rPr>
              <w:t>Micro</w:t>
            </w:r>
            <w:r w:rsidR="002F1B0D">
              <w:rPr>
                <w:sz w:val="24"/>
              </w:rPr>
              <w:t xml:space="preserve"> S</w:t>
            </w:r>
            <w:r>
              <w:rPr>
                <w:sz w:val="24"/>
              </w:rPr>
              <w:t>urfacing Single Course</w:t>
            </w:r>
            <w:r w:rsidR="00CF4CA5">
              <w:rPr>
                <w:sz w:val="24"/>
              </w:rPr>
              <w:t>,</w:t>
            </w:r>
            <w:r w:rsidR="009A5384">
              <w:rPr>
                <w:sz w:val="24"/>
              </w:rPr>
              <w:t xml:space="preserve"> Type ___</w:t>
            </w:r>
          </w:p>
        </w:tc>
        <w:tc>
          <w:tcPr>
            <w:tcW w:w="3060" w:type="dxa"/>
          </w:tcPr>
          <w:p w14:paraId="74971C98" w14:textId="77777777" w:rsidR="000A6BCA" w:rsidRDefault="000A6BCA" w:rsidP="00D43FD9">
            <w:pPr>
              <w:keepNext/>
              <w:keepLines/>
              <w:rPr>
                <w:sz w:val="24"/>
              </w:rPr>
            </w:pPr>
            <w:r>
              <w:rPr>
                <w:sz w:val="24"/>
              </w:rPr>
              <w:t>Square Yard</w:t>
            </w:r>
          </w:p>
        </w:tc>
      </w:tr>
      <w:tr w:rsidR="00E43513" w14:paraId="74971C9C" w14:textId="77777777" w:rsidTr="0020645D">
        <w:tc>
          <w:tcPr>
            <w:tcW w:w="6408" w:type="dxa"/>
          </w:tcPr>
          <w:p w14:paraId="74971C9A" w14:textId="56F27581" w:rsidR="00E43513" w:rsidRDefault="00CF4CA5" w:rsidP="004546BF">
            <w:pPr>
              <w:keepNext/>
              <w:keepLines/>
              <w:rPr>
                <w:sz w:val="24"/>
              </w:rPr>
            </w:pPr>
            <w:r>
              <w:rPr>
                <w:sz w:val="24"/>
              </w:rPr>
              <w:t>Micro</w:t>
            </w:r>
            <w:r w:rsidR="002F1B0D">
              <w:rPr>
                <w:sz w:val="24"/>
              </w:rPr>
              <w:t xml:space="preserve"> S</w:t>
            </w:r>
            <w:r>
              <w:rPr>
                <w:sz w:val="24"/>
              </w:rPr>
              <w:t>urfacing Double Course, Type ___/Type ___</w:t>
            </w:r>
          </w:p>
        </w:tc>
        <w:tc>
          <w:tcPr>
            <w:tcW w:w="3060" w:type="dxa"/>
          </w:tcPr>
          <w:p w14:paraId="74971C9B" w14:textId="2E92BD1E" w:rsidR="00E43513" w:rsidRDefault="00CF4CA5" w:rsidP="004546BF">
            <w:pPr>
              <w:keepNext/>
              <w:keepLines/>
              <w:rPr>
                <w:sz w:val="24"/>
              </w:rPr>
            </w:pPr>
            <w:r>
              <w:rPr>
                <w:sz w:val="24"/>
              </w:rPr>
              <w:t>Square Yard</w:t>
            </w:r>
          </w:p>
        </w:tc>
      </w:tr>
      <w:tr w:rsidR="00F21B55" w14:paraId="74971C9F" w14:textId="77777777" w:rsidTr="0020645D">
        <w:tc>
          <w:tcPr>
            <w:tcW w:w="6408" w:type="dxa"/>
          </w:tcPr>
          <w:p w14:paraId="74971C9D" w14:textId="69406FA1" w:rsidR="00F21B55" w:rsidRDefault="00CF4CA5" w:rsidP="00F21B55">
            <w:pPr>
              <w:keepNext/>
              <w:keepLines/>
              <w:rPr>
                <w:sz w:val="24"/>
              </w:rPr>
            </w:pPr>
            <w:r>
              <w:rPr>
                <w:sz w:val="24"/>
              </w:rPr>
              <w:t>Micro</w:t>
            </w:r>
            <w:r w:rsidR="002F1B0D">
              <w:rPr>
                <w:sz w:val="24"/>
              </w:rPr>
              <w:t xml:space="preserve"> S</w:t>
            </w:r>
            <w:r>
              <w:rPr>
                <w:sz w:val="24"/>
              </w:rPr>
              <w:t>urfacing Rut Fill Course</w:t>
            </w:r>
          </w:p>
        </w:tc>
        <w:tc>
          <w:tcPr>
            <w:tcW w:w="3060" w:type="dxa"/>
          </w:tcPr>
          <w:p w14:paraId="74971C9E" w14:textId="6DD57E19" w:rsidR="00F21B55" w:rsidRDefault="00F21B55" w:rsidP="00F21B55">
            <w:pPr>
              <w:keepNext/>
              <w:keepLines/>
              <w:rPr>
                <w:sz w:val="24"/>
              </w:rPr>
            </w:pPr>
            <w:r>
              <w:rPr>
                <w:sz w:val="24"/>
              </w:rPr>
              <w:t>Ton</w:t>
            </w:r>
          </w:p>
        </w:tc>
      </w:tr>
      <w:tr w:rsidR="008A180D" w14:paraId="29C31624" w14:textId="77777777" w:rsidTr="0020645D">
        <w:tc>
          <w:tcPr>
            <w:tcW w:w="6408" w:type="dxa"/>
          </w:tcPr>
          <w:p w14:paraId="3A86EF99" w14:textId="7F5BB969" w:rsidR="008A180D" w:rsidRDefault="009C76A6" w:rsidP="00F21B55">
            <w:pPr>
              <w:keepNext/>
              <w:keepLines/>
              <w:rPr>
                <w:sz w:val="24"/>
              </w:rPr>
            </w:pPr>
            <w:r w:rsidRPr="008A180D">
              <w:rPr>
                <w:sz w:val="24"/>
              </w:rPr>
              <w:t>Remov</w:t>
            </w:r>
            <w:r>
              <w:rPr>
                <w:sz w:val="24"/>
              </w:rPr>
              <w:t>al of</w:t>
            </w:r>
            <w:r w:rsidRPr="008A180D">
              <w:rPr>
                <w:sz w:val="24"/>
              </w:rPr>
              <w:t xml:space="preserve"> </w:t>
            </w:r>
            <w:r w:rsidR="008A180D" w:rsidRPr="008A180D">
              <w:rPr>
                <w:sz w:val="24"/>
              </w:rPr>
              <w:t>Raised Pavement Markers</w:t>
            </w:r>
          </w:p>
        </w:tc>
        <w:tc>
          <w:tcPr>
            <w:tcW w:w="3060" w:type="dxa"/>
          </w:tcPr>
          <w:p w14:paraId="65A2988C" w14:textId="44BC8595" w:rsidR="008A180D" w:rsidDel="00CF4CA5" w:rsidRDefault="008A180D" w:rsidP="00F21B55">
            <w:pPr>
              <w:keepNext/>
              <w:keepLines/>
              <w:rPr>
                <w:sz w:val="24"/>
              </w:rPr>
            </w:pPr>
            <w:r>
              <w:rPr>
                <w:sz w:val="24"/>
              </w:rPr>
              <w:t>Each</w:t>
            </w:r>
          </w:p>
        </w:tc>
      </w:tr>
      <w:tr w:rsidR="008A180D" w14:paraId="734FD870" w14:textId="77777777" w:rsidTr="0020645D">
        <w:tc>
          <w:tcPr>
            <w:tcW w:w="6408" w:type="dxa"/>
          </w:tcPr>
          <w:p w14:paraId="71B9655C" w14:textId="7CE4DE76" w:rsidR="008A180D" w:rsidRDefault="009C76A6" w:rsidP="00F21B55">
            <w:pPr>
              <w:keepNext/>
              <w:keepLines/>
              <w:rPr>
                <w:sz w:val="24"/>
              </w:rPr>
            </w:pPr>
            <w:r w:rsidRPr="008A180D">
              <w:rPr>
                <w:sz w:val="24"/>
              </w:rPr>
              <w:t>Remov</w:t>
            </w:r>
            <w:r>
              <w:rPr>
                <w:sz w:val="24"/>
              </w:rPr>
              <w:t>al of</w:t>
            </w:r>
            <w:r w:rsidRPr="008A180D">
              <w:rPr>
                <w:sz w:val="24"/>
              </w:rPr>
              <w:t xml:space="preserve"> </w:t>
            </w:r>
            <w:r w:rsidR="008A180D" w:rsidRPr="008A180D">
              <w:rPr>
                <w:sz w:val="24"/>
              </w:rPr>
              <w:t>Snowplowable Delineation</w:t>
            </w:r>
          </w:p>
        </w:tc>
        <w:tc>
          <w:tcPr>
            <w:tcW w:w="3060" w:type="dxa"/>
          </w:tcPr>
          <w:p w14:paraId="70727DC5" w14:textId="5CA3B7C2" w:rsidR="008A180D" w:rsidDel="00CF4CA5" w:rsidRDefault="008A180D" w:rsidP="00F21B55">
            <w:pPr>
              <w:keepNext/>
              <w:keepLines/>
              <w:rPr>
                <w:sz w:val="24"/>
              </w:rPr>
            </w:pPr>
            <w:r>
              <w:rPr>
                <w:sz w:val="24"/>
              </w:rPr>
              <w:t>Each</w:t>
            </w:r>
          </w:p>
        </w:tc>
      </w:tr>
    </w:tbl>
    <w:p w14:paraId="74971CA3" w14:textId="77777777" w:rsidR="00622D94" w:rsidRDefault="00622D94">
      <w:pPr>
        <w:rPr>
          <w:sz w:val="24"/>
        </w:rPr>
      </w:pPr>
    </w:p>
    <w:sectPr w:rsidR="00622D94">
      <w:headerReference w:type="default" r:id="rId11"/>
      <w:footerReference w:type="default" r:id="rId12"/>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71CA7" w14:textId="77777777" w:rsidR="005C192A" w:rsidRDefault="005C192A">
      <w:r>
        <w:separator/>
      </w:r>
    </w:p>
  </w:endnote>
  <w:endnote w:type="continuationSeparator" w:id="0">
    <w:p w14:paraId="74971CA8" w14:textId="77777777" w:rsidR="005C192A" w:rsidRDefault="005C192A">
      <w:r>
        <w:continuationSeparator/>
      </w:r>
    </w:p>
  </w:endnote>
  <w:endnote w:type="continuationNotice" w:id="1">
    <w:p w14:paraId="74971CA9" w14:textId="77777777" w:rsidR="005C192A" w:rsidRDefault="005C19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71CAB" w14:textId="77777777" w:rsidR="00CF00FE" w:rsidRDefault="00CF00FE">
    <w:pPr>
      <w:tabs>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71CA4" w14:textId="77777777" w:rsidR="005C192A" w:rsidRDefault="005C192A">
      <w:r>
        <w:separator/>
      </w:r>
    </w:p>
  </w:footnote>
  <w:footnote w:type="continuationSeparator" w:id="0">
    <w:p w14:paraId="74971CA5" w14:textId="77777777" w:rsidR="005C192A" w:rsidRDefault="005C192A">
      <w:r>
        <w:continuationSeparator/>
      </w:r>
    </w:p>
  </w:footnote>
  <w:footnote w:type="continuationNotice" w:id="1">
    <w:p w14:paraId="74971CA6" w14:textId="77777777" w:rsidR="005C192A" w:rsidRDefault="005C19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71CAA" w14:textId="77777777" w:rsidR="00CF00FE" w:rsidRDefault="00CF00FE">
    <w:pPr>
      <w:tabs>
        <w:tab w:val="right" w:pos="9360"/>
      </w:tabs>
    </w:pPr>
  </w:p>
</w:hdr>
</file>

<file path=word/intelligence2.xml><?xml version="1.0" encoding="utf-8"?>
<int2:intelligence xmlns:int2="http://schemas.microsoft.com/office/intelligence/2020/intelligence" xmlns:oel="http://schemas.microsoft.com/office/2019/extlst">
  <int2:observations>
    <int2:textHash int2:hashCode="bC4na0VbbwNRfA" int2:id="fAeUBIB4">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5B1D"/>
    <w:multiLevelType w:val="hybridMultilevel"/>
    <w:tmpl w:val="25D0E468"/>
    <w:lvl w:ilvl="0" w:tplc="449A3A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870F41"/>
    <w:multiLevelType w:val="hybridMultilevel"/>
    <w:tmpl w:val="BD1C4D68"/>
    <w:lvl w:ilvl="0" w:tplc="225A31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A364A0E"/>
    <w:multiLevelType w:val="hybridMultilevel"/>
    <w:tmpl w:val="08E0BC8E"/>
    <w:lvl w:ilvl="0" w:tplc="748E03A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82219"/>
    <w:multiLevelType w:val="hybridMultilevel"/>
    <w:tmpl w:val="ABC4FCF4"/>
    <w:lvl w:ilvl="0" w:tplc="E2E29E94">
      <w:start w:val="1"/>
      <w:numFmt w:val="decimal"/>
      <w:lvlText w:val="%1)"/>
      <w:lvlJc w:val="left"/>
      <w:pPr>
        <w:ind w:left="1080" w:hanging="360"/>
      </w:pPr>
    </w:lvl>
    <w:lvl w:ilvl="1" w:tplc="013A62F2">
      <w:start w:val="1"/>
      <w:numFmt w:val="decimal"/>
      <w:lvlText w:val="%2)"/>
      <w:lvlJc w:val="left"/>
      <w:pPr>
        <w:ind w:left="1080" w:hanging="360"/>
      </w:pPr>
    </w:lvl>
    <w:lvl w:ilvl="2" w:tplc="4EEAC0F4">
      <w:start w:val="1"/>
      <w:numFmt w:val="decimal"/>
      <w:lvlText w:val="%3)"/>
      <w:lvlJc w:val="left"/>
      <w:pPr>
        <w:ind w:left="1080" w:hanging="360"/>
      </w:pPr>
    </w:lvl>
    <w:lvl w:ilvl="3" w:tplc="FF621FD4">
      <w:start w:val="1"/>
      <w:numFmt w:val="decimal"/>
      <w:lvlText w:val="%4)"/>
      <w:lvlJc w:val="left"/>
      <w:pPr>
        <w:ind w:left="1080" w:hanging="360"/>
      </w:pPr>
    </w:lvl>
    <w:lvl w:ilvl="4" w:tplc="4DEE37DE">
      <w:start w:val="1"/>
      <w:numFmt w:val="decimal"/>
      <w:lvlText w:val="%5)"/>
      <w:lvlJc w:val="left"/>
      <w:pPr>
        <w:ind w:left="1080" w:hanging="360"/>
      </w:pPr>
    </w:lvl>
    <w:lvl w:ilvl="5" w:tplc="A2007038">
      <w:start w:val="1"/>
      <w:numFmt w:val="decimal"/>
      <w:lvlText w:val="%6)"/>
      <w:lvlJc w:val="left"/>
      <w:pPr>
        <w:ind w:left="1080" w:hanging="360"/>
      </w:pPr>
    </w:lvl>
    <w:lvl w:ilvl="6" w:tplc="7D500958">
      <w:start w:val="1"/>
      <w:numFmt w:val="decimal"/>
      <w:lvlText w:val="%7)"/>
      <w:lvlJc w:val="left"/>
      <w:pPr>
        <w:ind w:left="1080" w:hanging="360"/>
      </w:pPr>
    </w:lvl>
    <w:lvl w:ilvl="7" w:tplc="BA82982C">
      <w:start w:val="1"/>
      <w:numFmt w:val="decimal"/>
      <w:lvlText w:val="%8)"/>
      <w:lvlJc w:val="left"/>
      <w:pPr>
        <w:ind w:left="1080" w:hanging="360"/>
      </w:pPr>
    </w:lvl>
    <w:lvl w:ilvl="8" w:tplc="4A2ABB5E">
      <w:start w:val="1"/>
      <w:numFmt w:val="decimal"/>
      <w:lvlText w:val="%9)"/>
      <w:lvlJc w:val="left"/>
      <w:pPr>
        <w:ind w:left="1080" w:hanging="360"/>
      </w:pPr>
    </w:lvl>
  </w:abstractNum>
  <w:abstractNum w:abstractNumId="4" w15:restartNumberingAfterBreak="0">
    <w:nsid w:val="36E0688B"/>
    <w:multiLevelType w:val="hybridMultilevel"/>
    <w:tmpl w:val="051C5E82"/>
    <w:lvl w:ilvl="0" w:tplc="AD38E9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B14E72"/>
    <w:multiLevelType w:val="hybridMultilevel"/>
    <w:tmpl w:val="6DC6AAE6"/>
    <w:lvl w:ilvl="0" w:tplc="14DEFFE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78288A"/>
    <w:multiLevelType w:val="hybridMultilevel"/>
    <w:tmpl w:val="B7EC808C"/>
    <w:lvl w:ilvl="0" w:tplc="EB9A07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9D701F3"/>
    <w:multiLevelType w:val="hybridMultilevel"/>
    <w:tmpl w:val="EE34DCD8"/>
    <w:lvl w:ilvl="0" w:tplc="052CDC00">
      <w:start w:val="1"/>
      <w:numFmt w:val="decimal"/>
      <w:lvlText w:val="%1)"/>
      <w:lvlJc w:val="left"/>
      <w:pPr>
        <w:ind w:left="1080" w:hanging="360"/>
      </w:pPr>
    </w:lvl>
    <w:lvl w:ilvl="1" w:tplc="8F5E6AEE">
      <w:start w:val="1"/>
      <w:numFmt w:val="decimal"/>
      <w:lvlText w:val="%2)"/>
      <w:lvlJc w:val="left"/>
      <w:pPr>
        <w:ind w:left="1080" w:hanging="360"/>
      </w:pPr>
    </w:lvl>
    <w:lvl w:ilvl="2" w:tplc="8EAA859A">
      <w:start w:val="1"/>
      <w:numFmt w:val="decimal"/>
      <w:lvlText w:val="%3)"/>
      <w:lvlJc w:val="left"/>
      <w:pPr>
        <w:ind w:left="1080" w:hanging="360"/>
      </w:pPr>
    </w:lvl>
    <w:lvl w:ilvl="3" w:tplc="D9346184">
      <w:start w:val="1"/>
      <w:numFmt w:val="decimal"/>
      <w:lvlText w:val="%4)"/>
      <w:lvlJc w:val="left"/>
      <w:pPr>
        <w:ind w:left="1080" w:hanging="360"/>
      </w:pPr>
    </w:lvl>
    <w:lvl w:ilvl="4" w:tplc="8DF0AF08">
      <w:start w:val="1"/>
      <w:numFmt w:val="decimal"/>
      <w:lvlText w:val="%5)"/>
      <w:lvlJc w:val="left"/>
      <w:pPr>
        <w:ind w:left="1080" w:hanging="360"/>
      </w:pPr>
    </w:lvl>
    <w:lvl w:ilvl="5" w:tplc="53A092A2">
      <w:start w:val="1"/>
      <w:numFmt w:val="decimal"/>
      <w:lvlText w:val="%6)"/>
      <w:lvlJc w:val="left"/>
      <w:pPr>
        <w:ind w:left="1080" w:hanging="360"/>
      </w:pPr>
    </w:lvl>
    <w:lvl w:ilvl="6" w:tplc="E5FEF486">
      <w:start w:val="1"/>
      <w:numFmt w:val="decimal"/>
      <w:lvlText w:val="%7)"/>
      <w:lvlJc w:val="left"/>
      <w:pPr>
        <w:ind w:left="1080" w:hanging="360"/>
      </w:pPr>
    </w:lvl>
    <w:lvl w:ilvl="7" w:tplc="79FAF930">
      <w:start w:val="1"/>
      <w:numFmt w:val="decimal"/>
      <w:lvlText w:val="%8)"/>
      <w:lvlJc w:val="left"/>
      <w:pPr>
        <w:ind w:left="1080" w:hanging="360"/>
      </w:pPr>
    </w:lvl>
    <w:lvl w:ilvl="8" w:tplc="30463F44">
      <w:start w:val="1"/>
      <w:numFmt w:val="decimal"/>
      <w:lvlText w:val="%9)"/>
      <w:lvlJc w:val="left"/>
      <w:pPr>
        <w:ind w:left="1080" w:hanging="360"/>
      </w:pPr>
    </w:lvl>
  </w:abstractNum>
  <w:num w:numId="1" w16cid:durableId="489096898">
    <w:abstractNumId w:val="2"/>
  </w:num>
  <w:num w:numId="2" w16cid:durableId="391658571">
    <w:abstractNumId w:val="5"/>
  </w:num>
  <w:num w:numId="3" w16cid:durableId="1484078381">
    <w:abstractNumId w:val="0"/>
  </w:num>
  <w:num w:numId="4" w16cid:durableId="887574109">
    <w:abstractNumId w:val="1"/>
  </w:num>
  <w:num w:numId="5" w16cid:durableId="1632903272">
    <w:abstractNumId w:val="6"/>
  </w:num>
  <w:num w:numId="6" w16cid:durableId="114300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3355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85108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123393">
    <w:abstractNumId w:val="4"/>
  </w:num>
  <w:num w:numId="10" w16cid:durableId="874392029">
    <w:abstractNumId w:val="7"/>
  </w:num>
  <w:num w:numId="11" w16cid:durableId="1018195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5BDE"/>
    <w:rsid w:val="00033654"/>
    <w:rsid w:val="00034874"/>
    <w:rsid w:val="000546F0"/>
    <w:rsid w:val="000828F4"/>
    <w:rsid w:val="00095E3F"/>
    <w:rsid w:val="000A40EF"/>
    <w:rsid w:val="000A6BCA"/>
    <w:rsid w:val="000B5BDE"/>
    <w:rsid w:val="000C531C"/>
    <w:rsid w:val="000D30CC"/>
    <w:rsid w:val="000E6207"/>
    <w:rsid w:val="00122786"/>
    <w:rsid w:val="0012410D"/>
    <w:rsid w:val="00136CA1"/>
    <w:rsid w:val="001531BD"/>
    <w:rsid w:val="0016001D"/>
    <w:rsid w:val="00162E8E"/>
    <w:rsid w:val="0019531C"/>
    <w:rsid w:val="001A43BE"/>
    <w:rsid w:val="001D087C"/>
    <w:rsid w:val="001D18D8"/>
    <w:rsid w:val="0020645D"/>
    <w:rsid w:val="002129A1"/>
    <w:rsid w:val="00247EA9"/>
    <w:rsid w:val="00250734"/>
    <w:rsid w:val="0025613A"/>
    <w:rsid w:val="00261C0B"/>
    <w:rsid w:val="0028184E"/>
    <w:rsid w:val="0029776F"/>
    <w:rsid w:val="002A3F63"/>
    <w:rsid w:val="002A6E76"/>
    <w:rsid w:val="002D1443"/>
    <w:rsid w:val="002D79D0"/>
    <w:rsid w:val="002E5C9B"/>
    <w:rsid w:val="002E77F5"/>
    <w:rsid w:val="002F1B0D"/>
    <w:rsid w:val="002F25C3"/>
    <w:rsid w:val="00364127"/>
    <w:rsid w:val="00372309"/>
    <w:rsid w:val="00383CE1"/>
    <w:rsid w:val="00384640"/>
    <w:rsid w:val="00384CD7"/>
    <w:rsid w:val="003B2197"/>
    <w:rsid w:val="003C4565"/>
    <w:rsid w:val="003C4A3F"/>
    <w:rsid w:val="004422AC"/>
    <w:rsid w:val="004546BF"/>
    <w:rsid w:val="00465165"/>
    <w:rsid w:val="00476336"/>
    <w:rsid w:val="0048771B"/>
    <w:rsid w:val="00490DDF"/>
    <w:rsid w:val="0049131B"/>
    <w:rsid w:val="004A1C72"/>
    <w:rsid w:val="004A5532"/>
    <w:rsid w:val="004E779A"/>
    <w:rsid w:val="00512663"/>
    <w:rsid w:val="005363DC"/>
    <w:rsid w:val="00536AC7"/>
    <w:rsid w:val="00541932"/>
    <w:rsid w:val="005450AE"/>
    <w:rsid w:val="005978B1"/>
    <w:rsid w:val="005A182A"/>
    <w:rsid w:val="005B62DC"/>
    <w:rsid w:val="005C192A"/>
    <w:rsid w:val="005C3B0F"/>
    <w:rsid w:val="005C63CB"/>
    <w:rsid w:val="005D75B6"/>
    <w:rsid w:val="005F7FB9"/>
    <w:rsid w:val="00607A59"/>
    <w:rsid w:val="00611D2C"/>
    <w:rsid w:val="00622D94"/>
    <w:rsid w:val="00637F6C"/>
    <w:rsid w:val="006624E3"/>
    <w:rsid w:val="00673C2F"/>
    <w:rsid w:val="006A16B6"/>
    <w:rsid w:val="006B1F7C"/>
    <w:rsid w:val="006C2879"/>
    <w:rsid w:val="006C3764"/>
    <w:rsid w:val="006D5BDF"/>
    <w:rsid w:val="0071091A"/>
    <w:rsid w:val="0071328A"/>
    <w:rsid w:val="00721EA3"/>
    <w:rsid w:val="007242AD"/>
    <w:rsid w:val="007326E6"/>
    <w:rsid w:val="0075649E"/>
    <w:rsid w:val="0076285A"/>
    <w:rsid w:val="0077416C"/>
    <w:rsid w:val="007B1C7B"/>
    <w:rsid w:val="007B41EE"/>
    <w:rsid w:val="007B449A"/>
    <w:rsid w:val="007D1DC6"/>
    <w:rsid w:val="007E6473"/>
    <w:rsid w:val="007E7B96"/>
    <w:rsid w:val="007F0B2F"/>
    <w:rsid w:val="00801145"/>
    <w:rsid w:val="00810105"/>
    <w:rsid w:val="008130E4"/>
    <w:rsid w:val="008177CF"/>
    <w:rsid w:val="00820B2C"/>
    <w:rsid w:val="00833A62"/>
    <w:rsid w:val="00835F15"/>
    <w:rsid w:val="00871A14"/>
    <w:rsid w:val="0088040F"/>
    <w:rsid w:val="00886A7A"/>
    <w:rsid w:val="0089683F"/>
    <w:rsid w:val="008A0CAE"/>
    <w:rsid w:val="008A180D"/>
    <w:rsid w:val="008A7420"/>
    <w:rsid w:val="008B0A24"/>
    <w:rsid w:val="008B358F"/>
    <w:rsid w:val="008D3F01"/>
    <w:rsid w:val="008E6467"/>
    <w:rsid w:val="00904134"/>
    <w:rsid w:val="0092633E"/>
    <w:rsid w:val="0093117B"/>
    <w:rsid w:val="009335CF"/>
    <w:rsid w:val="0093387F"/>
    <w:rsid w:val="0093583B"/>
    <w:rsid w:val="00940555"/>
    <w:rsid w:val="00940DEA"/>
    <w:rsid w:val="0097060D"/>
    <w:rsid w:val="0097367B"/>
    <w:rsid w:val="0097778B"/>
    <w:rsid w:val="009831D8"/>
    <w:rsid w:val="009856EE"/>
    <w:rsid w:val="009910F0"/>
    <w:rsid w:val="0099195A"/>
    <w:rsid w:val="009A1E42"/>
    <w:rsid w:val="009A5384"/>
    <w:rsid w:val="009A6F93"/>
    <w:rsid w:val="009C4954"/>
    <w:rsid w:val="009C4B5C"/>
    <w:rsid w:val="009C76A6"/>
    <w:rsid w:val="009D229B"/>
    <w:rsid w:val="00A10B38"/>
    <w:rsid w:val="00A125CD"/>
    <w:rsid w:val="00A4003D"/>
    <w:rsid w:val="00A43580"/>
    <w:rsid w:val="00A46C6E"/>
    <w:rsid w:val="00A50DDC"/>
    <w:rsid w:val="00A540ED"/>
    <w:rsid w:val="00A60E82"/>
    <w:rsid w:val="00A66769"/>
    <w:rsid w:val="00A67EAD"/>
    <w:rsid w:val="00A86771"/>
    <w:rsid w:val="00A869EE"/>
    <w:rsid w:val="00A93104"/>
    <w:rsid w:val="00AA3D00"/>
    <w:rsid w:val="00AB03EE"/>
    <w:rsid w:val="00AB5C1C"/>
    <w:rsid w:val="00AC25DC"/>
    <w:rsid w:val="00AD1BA8"/>
    <w:rsid w:val="00AD4F79"/>
    <w:rsid w:val="00B04C11"/>
    <w:rsid w:val="00B17059"/>
    <w:rsid w:val="00B20AAE"/>
    <w:rsid w:val="00B237B0"/>
    <w:rsid w:val="00B2488A"/>
    <w:rsid w:val="00B262D7"/>
    <w:rsid w:val="00B36EB5"/>
    <w:rsid w:val="00B42A60"/>
    <w:rsid w:val="00B73A96"/>
    <w:rsid w:val="00B76742"/>
    <w:rsid w:val="00BA1F61"/>
    <w:rsid w:val="00BA61C5"/>
    <w:rsid w:val="00BE4128"/>
    <w:rsid w:val="00BE4486"/>
    <w:rsid w:val="00BF24BD"/>
    <w:rsid w:val="00C10A9A"/>
    <w:rsid w:val="00C13180"/>
    <w:rsid w:val="00C27C3F"/>
    <w:rsid w:val="00C3096C"/>
    <w:rsid w:val="00C401B6"/>
    <w:rsid w:val="00C50E94"/>
    <w:rsid w:val="00C634C6"/>
    <w:rsid w:val="00C65173"/>
    <w:rsid w:val="00C72054"/>
    <w:rsid w:val="00C8480D"/>
    <w:rsid w:val="00C8733D"/>
    <w:rsid w:val="00CA28AA"/>
    <w:rsid w:val="00CB038E"/>
    <w:rsid w:val="00CB53E4"/>
    <w:rsid w:val="00CC1F53"/>
    <w:rsid w:val="00CC6909"/>
    <w:rsid w:val="00CD5E18"/>
    <w:rsid w:val="00CF00FE"/>
    <w:rsid w:val="00CF4CA5"/>
    <w:rsid w:val="00D02BE8"/>
    <w:rsid w:val="00D02EF9"/>
    <w:rsid w:val="00D042A7"/>
    <w:rsid w:val="00D27CB3"/>
    <w:rsid w:val="00D43FD9"/>
    <w:rsid w:val="00D44C18"/>
    <w:rsid w:val="00D45456"/>
    <w:rsid w:val="00D51A14"/>
    <w:rsid w:val="00D73257"/>
    <w:rsid w:val="00D8374D"/>
    <w:rsid w:val="00DC4BBB"/>
    <w:rsid w:val="00DC676B"/>
    <w:rsid w:val="00DDBF37"/>
    <w:rsid w:val="00DF28A4"/>
    <w:rsid w:val="00DF39FE"/>
    <w:rsid w:val="00DF3FFF"/>
    <w:rsid w:val="00E06802"/>
    <w:rsid w:val="00E13F9B"/>
    <w:rsid w:val="00E14045"/>
    <w:rsid w:val="00E366AD"/>
    <w:rsid w:val="00E43513"/>
    <w:rsid w:val="00E65DF1"/>
    <w:rsid w:val="00E73D2B"/>
    <w:rsid w:val="00E95BB2"/>
    <w:rsid w:val="00EA4CF6"/>
    <w:rsid w:val="00EB044E"/>
    <w:rsid w:val="00EB5CA5"/>
    <w:rsid w:val="00ED603A"/>
    <w:rsid w:val="00EF069E"/>
    <w:rsid w:val="00EF25F5"/>
    <w:rsid w:val="00F12AFB"/>
    <w:rsid w:val="00F21B55"/>
    <w:rsid w:val="00F21CAB"/>
    <w:rsid w:val="00F43430"/>
    <w:rsid w:val="00F4659E"/>
    <w:rsid w:val="00F50756"/>
    <w:rsid w:val="00F53F8A"/>
    <w:rsid w:val="00F70C26"/>
    <w:rsid w:val="00F71A28"/>
    <w:rsid w:val="00F76039"/>
    <w:rsid w:val="00F801F2"/>
    <w:rsid w:val="00F839D9"/>
    <w:rsid w:val="00F92598"/>
    <w:rsid w:val="00F96504"/>
    <w:rsid w:val="00FB2FCD"/>
    <w:rsid w:val="00FC2789"/>
    <w:rsid w:val="00FC4B2D"/>
    <w:rsid w:val="00FF2867"/>
    <w:rsid w:val="00FF7BA4"/>
    <w:rsid w:val="011B3470"/>
    <w:rsid w:val="019026D1"/>
    <w:rsid w:val="020FF6C4"/>
    <w:rsid w:val="025599C7"/>
    <w:rsid w:val="025774AC"/>
    <w:rsid w:val="03521EEF"/>
    <w:rsid w:val="0390D528"/>
    <w:rsid w:val="045FEFFE"/>
    <w:rsid w:val="047F865A"/>
    <w:rsid w:val="049BA434"/>
    <w:rsid w:val="061E4C38"/>
    <w:rsid w:val="07B5A5B8"/>
    <w:rsid w:val="07C13E47"/>
    <w:rsid w:val="0BA1B84F"/>
    <w:rsid w:val="0BA8D9FD"/>
    <w:rsid w:val="0CA38533"/>
    <w:rsid w:val="0DAFAFF2"/>
    <w:rsid w:val="0DE8A721"/>
    <w:rsid w:val="0E42867A"/>
    <w:rsid w:val="0E61DE03"/>
    <w:rsid w:val="0F71F081"/>
    <w:rsid w:val="0FE66AA4"/>
    <w:rsid w:val="10752972"/>
    <w:rsid w:val="10CA2C48"/>
    <w:rsid w:val="117A5912"/>
    <w:rsid w:val="117DA879"/>
    <w:rsid w:val="145EF940"/>
    <w:rsid w:val="146E9777"/>
    <w:rsid w:val="14F19E86"/>
    <w:rsid w:val="15FE89D6"/>
    <w:rsid w:val="160A67D8"/>
    <w:rsid w:val="1700AEEE"/>
    <w:rsid w:val="189D4998"/>
    <w:rsid w:val="1A384FB0"/>
    <w:rsid w:val="1A3D01DE"/>
    <w:rsid w:val="1AD1FAF9"/>
    <w:rsid w:val="1B0B6262"/>
    <w:rsid w:val="1BFBA418"/>
    <w:rsid w:val="1FDB5248"/>
    <w:rsid w:val="21825403"/>
    <w:rsid w:val="21852BAD"/>
    <w:rsid w:val="218B4C9E"/>
    <w:rsid w:val="22101184"/>
    <w:rsid w:val="251B6EAD"/>
    <w:rsid w:val="254CD33F"/>
    <w:rsid w:val="28E55E86"/>
    <w:rsid w:val="2B22C18F"/>
    <w:rsid w:val="2E61791B"/>
    <w:rsid w:val="2FF9956E"/>
    <w:rsid w:val="33538311"/>
    <w:rsid w:val="33A5A527"/>
    <w:rsid w:val="3414B9BE"/>
    <w:rsid w:val="344AA0E5"/>
    <w:rsid w:val="3500E5A0"/>
    <w:rsid w:val="350D6BD4"/>
    <w:rsid w:val="365362A3"/>
    <w:rsid w:val="36D597A7"/>
    <w:rsid w:val="39990FC8"/>
    <w:rsid w:val="39BC89D6"/>
    <w:rsid w:val="3A0F1877"/>
    <w:rsid w:val="3B084F8F"/>
    <w:rsid w:val="3CDAA7E5"/>
    <w:rsid w:val="3D08472A"/>
    <w:rsid w:val="3EA64429"/>
    <w:rsid w:val="3F0E6F7C"/>
    <w:rsid w:val="42422A5A"/>
    <w:rsid w:val="4379B54C"/>
    <w:rsid w:val="44678345"/>
    <w:rsid w:val="480CA149"/>
    <w:rsid w:val="484538E9"/>
    <w:rsid w:val="484D266F"/>
    <w:rsid w:val="485E74EC"/>
    <w:rsid w:val="4977C115"/>
    <w:rsid w:val="49A52ED1"/>
    <w:rsid w:val="4EA9E470"/>
    <w:rsid w:val="4FC2D11B"/>
    <w:rsid w:val="5045B4D1"/>
    <w:rsid w:val="51DAE058"/>
    <w:rsid w:val="524D079A"/>
    <w:rsid w:val="533097FB"/>
    <w:rsid w:val="53545325"/>
    <w:rsid w:val="542DCD5B"/>
    <w:rsid w:val="54EC4FE8"/>
    <w:rsid w:val="552EC512"/>
    <w:rsid w:val="55EBD304"/>
    <w:rsid w:val="5A82985E"/>
    <w:rsid w:val="5E9B383D"/>
    <w:rsid w:val="5F85A24C"/>
    <w:rsid w:val="605689EF"/>
    <w:rsid w:val="61052EB5"/>
    <w:rsid w:val="62C9721A"/>
    <w:rsid w:val="6426EAEE"/>
    <w:rsid w:val="64D110C9"/>
    <w:rsid w:val="65063BB2"/>
    <w:rsid w:val="660C7520"/>
    <w:rsid w:val="665B2D10"/>
    <w:rsid w:val="6764FA4C"/>
    <w:rsid w:val="67D04E4B"/>
    <w:rsid w:val="6A253FB3"/>
    <w:rsid w:val="6A3FAAA1"/>
    <w:rsid w:val="6BDB7B02"/>
    <w:rsid w:val="6C47E15C"/>
    <w:rsid w:val="6C4BC740"/>
    <w:rsid w:val="6C8BA95B"/>
    <w:rsid w:val="6D774B63"/>
    <w:rsid w:val="6D78521A"/>
    <w:rsid w:val="6DD38FAB"/>
    <w:rsid w:val="6DD90C7D"/>
    <w:rsid w:val="6EB6D32B"/>
    <w:rsid w:val="6F5EE9DD"/>
    <w:rsid w:val="70DBB7B8"/>
    <w:rsid w:val="710FEB32"/>
    <w:rsid w:val="7145F221"/>
    <w:rsid w:val="720F1572"/>
    <w:rsid w:val="72778819"/>
    <w:rsid w:val="72A4ABF0"/>
    <w:rsid w:val="72ABDC56"/>
    <w:rsid w:val="72B7BA58"/>
    <w:rsid w:val="72E7836A"/>
    <w:rsid w:val="7569EA98"/>
    <w:rsid w:val="787E56F6"/>
    <w:rsid w:val="78E83176"/>
    <w:rsid w:val="7C145372"/>
    <w:rsid w:val="7FDCE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71BEF"/>
  <w15:docId w15:val="{4F5CD761-2D43-46BA-89A3-8FB01025B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130E4"/>
    <w:rPr>
      <w:rFonts w:ascii="Tahoma" w:hAnsi="Tahoma" w:cs="Tahoma"/>
      <w:sz w:val="16"/>
      <w:szCs w:val="16"/>
    </w:rPr>
  </w:style>
  <w:style w:type="character" w:customStyle="1" w:styleId="BalloonTextChar">
    <w:name w:val="Balloon Text Char"/>
    <w:link w:val="BalloonText"/>
    <w:rsid w:val="008130E4"/>
    <w:rPr>
      <w:rFonts w:ascii="Tahoma" w:hAnsi="Tahoma" w:cs="Tahoma"/>
      <w:sz w:val="16"/>
      <w:szCs w:val="16"/>
    </w:rPr>
  </w:style>
  <w:style w:type="paragraph" w:styleId="ListParagraph">
    <w:name w:val="List Paragraph"/>
    <w:basedOn w:val="Normal"/>
    <w:uiPriority w:val="34"/>
    <w:qFormat/>
    <w:rsid w:val="00C65173"/>
    <w:pPr>
      <w:ind w:left="720"/>
      <w:contextualSpacing/>
    </w:p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C27C3F"/>
    <w:rPr>
      <w:b/>
      <w:bCs/>
    </w:rPr>
  </w:style>
  <w:style w:type="character" w:customStyle="1" w:styleId="CommentSubjectChar">
    <w:name w:val="Comment Subject Char"/>
    <w:basedOn w:val="CommentTextChar"/>
    <w:link w:val="CommentSubject"/>
    <w:semiHidden/>
    <w:rsid w:val="00C27C3F"/>
    <w:rPr>
      <w:b/>
      <w:bCs/>
    </w:rPr>
  </w:style>
  <w:style w:type="paragraph" w:styleId="Revision">
    <w:name w:val="Revision"/>
    <w:hidden/>
    <w:uiPriority w:val="99"/>
    <w:semiHidden/>
    <w:rsid w:val="00F70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936881">
      <w:bodyDiv w:val="1"/>
      <w:marLeft w:val="0"/>
      <w:marRight w:val="0"/>
      <w:marTop w:val="0"/>
      <w:marBottom w:val="0"/>
      <w:divBdr>
        <w:top w:val="none" w:sz="0" w:space="0" w:color="auto"/>
        <w:left w:val="none" w:sz="0" w:space="0" w:color="auto"/>
        <w:bottom w:val="none" w:sz="0" w:space="0" w:color="auto"/>
        <w:right w:val="none" w:sz="0" w:space="0" w:color="auto"/>
      </w:divBdr>
    </w:div>
    <w:div w:id="102316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vision xmlns="18eea951-c1a4-4244-8cc7-be1efbfe7cb6">MICRO SURFACING</Provision>
    <File_x0020_Category xmlns="18eea951-c1a4-4244-8cc7-be1efbfe7cb6" xsi:nil="true"/>
    <Provision_x0020_Number xmlns="18eea951-c1a4-4244-8cc7-be1efbfe7cb6">SPI 06-18</Provision_x0020_Number>
    <Let_x0020_Date xmlns="18eea951-c1a4-4244-8cc7-be1efbfe7cb6">2025-03</Let_x0020_Date>
    <Provision_x0020_Year xmlns="18eea951-c1a4-4244-8cc7-be1efbfe7cb6">2024 Standard Specifications</Provision_x0020_Year>
    <URL xmlns="http://schemas.microsoft.com/sharepoint/v3">
      <Url xsi:nil="true"/>
      <Description xsi:nil="true"/>
    </URL>
    <No_x002e_ xmlns="18eea951-c1a4-4244-8cc7-be1efbfe7cb6">SPI 06</No_x002e_>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C5E0160C-8549-4D9B-91DE-08BB5CBCC6B3}">
  <ds:schemaRefs>
    <ds:schemaRef ds:uri="http://schemas.microsoft.com/sharepoint/v3/contenttype/forms"/>
  </ds:schemaRefs>
</ds:datastoreItem>
</file>

<file path=customXml/itemProps2.xml><?xml version="1.0" encoding="utf-8"?>
<ds:datastoreItem xmlns:ds="http://schemas.openxmlformats.org/officeDocument/2006/customXml" ds:itemID="{5DF1FCD5-257A-4819-949E-4B93AD83D900}">
  <ds:schemaRefs>
    <ds:schemaRef ds:uri="http://schemas.microsoft.com/office/2006/metadata/properties"/>
    <ds:schemaRef ds:uri="http://schemas.microsoft.com/office/infopath/2007/PartnerControls"/>
    <ds:schemaRef ds:uri="79561daa-e32d-4dfe-b513-2c4eefef7c6c"/>
    <ds:schemaRef ds:uri="5b17092e-395a-4357-a675-3dd5516218a6"/>
  </ds:schemaRefs>
</ds:datastoreItem>
</file>

<file path=customXml/itemProps3.xml><?xml version="1.0" encoding="utf-8"?>
<ds:datastoreItem xmlns:ds="http://schemas.openxmlformats.org/officeDocument/2006/customXml" ds:itemID="{283C9CFB-539E-4657-80FA-5559E56257BF}">
  <ds:schemaRefs>
    <ds:schemaRef ds:uri="http://schemas.openxmlformats.org/officeDocument/2006/bibliography"/>
  </ds:schemaRefs>
</ds:datastoreItem>
</file>

<file path=customXml/itemProps4.xml><?xml version="1.0" encoding="utf-8"?>
<ds:datastoreItem xmlns:ds="http://schemas.openxmlformats.org/officeDocument/2006/customXml" ds:itemID="{FAEEE311-B552-4778-8527-C6D14D46BDFB}"/>
</file>

<file path=customXml/itemProps5.xml><?xml version="1.0" encoding="utf-8"?>
<ds:datastoreItem xmlns:ds="http://schemas.openxmlformats.org/officeDocument/2006/customXml" ds:itemID="{4541C61E-7DBC-4C5B-A688-F980EDE8A12F}"/>
</file>

<file path=docProps/app.xml><?xml version="1.0" encoding="utf-8"?>
<Properties xmlns="http://schemas.openxmlformats.org/officeDocument/2006/extended-properties" xmlns:vt="http://schemas.openxmlformats.org/officeDocument/2006/docPropsVTypes">
  <Template>Normal.dotm</Template>
  <TotalTime>6</TotalTime>
  <Pages>8</Pages>
  <Words>2593</Words>
  <Characters>14783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Micro-Surfacing (Gallons-Tons Measurement)</vt:lpstr>
    </vt:vector>
  </TitlesOfParts>
  <Company>NCDOT</Company>
  <LinksUpToDate>false</LinksUpToDate>
  <CharactersWithSpaces>17342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 SURFACING</dc:title>
  <dc:creator>Project Services</dc:creator>
  <cp:lastModifiedBy>Penny, Lisa E</cp:lastModifiedBy>
  <cp:revision>5</cp:revision>
  <cp:lastPrinted>2013-05-24T14:19:00Z</cp:lastPrinted>
  <dcterms:created xsi:type="dcterms:W3CDTF">2025-01-24T18:45:00Z</dcterms:created>
  <dcterms:modified xsi:type="dcterms:W3CDTF">2025-01-28T18:30:00Z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MediaServiceImageTags">
    <vt:lpwstr/>
  </property>
  <property fmtid="{D5CDD505-2E9C-101B-9397-08002B2CF9AE}" pid="4" name="Order">
    <vt:r8>27400</vt:r8>
  </property>
</Properties>
</file>